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178142E8" wp14:editId="54F0797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У К </w:t>
      </w:r>
      <w:proofErr w:type="gram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Р</w:t>
      </w:r>
      <w:proofErr w:type="gram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А Ї Н А</w:t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Чернігівської області</w:t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перша сесія в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28"/>
          <w:szCs w:val="16"/>
          <w:lang w:val="uk-UA" w:eastAsia="ru-RU"/>
        </w:rPr>
      </w:pPr>
      <w:r w:rsidRPr="008349B5">
        <w:rPr>
          <w:rFonts w:ascii="Times New Roman" w:eastAsiaTheme="minorEastAsia" w:hAnsi="Times New Roman"/>
          <w:b/>
          <w:sz w:val="28"/>
          <w:szCs w:val="16"/>
          <w:lang w:val="uk-UA" w:eastAsia="ru-RU"/>
        </w:rPr>
        <w:t>Друге пленарне засідання</w:t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від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10 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грудня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20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20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№ 22/1-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proofErr w:type="spellStart"/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структури</w:t>
      </w:r>
      <w:proofErr w:type="spellEnd"/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10"/>
          <w:szCs w:val="28"/>
          <w:lang w:val="uk-UA" w:eastAsia="ru-RU"/>
        </w:rPr>
      </w:pPr>
    </w:p>
    <w:p w:rsidR="008349B5" w:rsidRPr="008349B5" w:rsidRDefault="008349B5" w:rsidP="008349B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належного рівня діяльності Березнянської селищної ради, 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підвищення ефективності і якості роботи, відповідно до підпункту 5 пункту 1 статті 26, статті 59 Закону України «Про місцеве самоврядування в Україні»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селищна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рада вирішила:</w:t>
      </w:r>
    </w:p>
    <w:p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8349B5" w:rsidRPr="008349B5" w:rsidRDefault="008349B5" w:rsidP="008349B5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ради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24.11.2020 р. № 07/1-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комітету», а саме:</w:t>
      </w:r>
    </w:p>
    <w:p w:rsidR="008349B5" w:rsidRPr="008349B5" w:rsidRDefault="008349B5" w:rsidP="008349B5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1.1 виключити Гуманітарний відділ і відділ соціального захисту та вважати таким, що втратило чинність рішення 1 сесії 8 скликання  (першого пленарного засідання № 9/1 –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)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8349B5" w:rsidRPr="008349B5" w:rsidRDefault="008349B5" w:rsidP="008349B5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1.2 створити Відділ освіти, культури, молоді і спорту з правом юридичної особи ;</w:t>
      </w:r>
    </w:p>
    <w:p w:rsidR="008349B5" w:rsidRPr="008349B5" w:rsidRDefault="008349B5" w:rsidP="008349B5">
      <w:pPr>
        <w:numPr>
          <w:ilvl w:val="1"/>
          <w:numId w:val="1"/>
        </w:numPr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створити Службу в справах дітей з правом юридичної особи;</w:t>
      </w:r>
    </w:p>
    <w:p w:rsidR="008349B5" w:rsidRPr="008349B5" w:rsidRDefault="008349B5" w:rsidP="008349B5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1.4</w:t>
      </w:r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Створити юридичну особу – повна назва: Комунальний заклад «Центр надання соціальних послуг» Березнянської селищної ради Чернігівського району Чернігівської області  з організаційно-правовою формою як орган місцевого самоврядування,скорочена найменування: КЗ «ЦНСП» Березнянської селищної ради Чернігівського району Чернігівської області, місцезнаходження якої визначити за адресою: 15622, 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смт.Березна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вул.Свято-Покровська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, 2а,   Менський район, Чернігівська область;</w:t>
      </w:r>
    </w:p>
    <w:p w:rsidR="008349B5" w:rsidRPr="008349B5" w:rsidRDefault="008349B5" w:rsidP="008349B5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349B5" w:rsidRPr="008349B5" w:rsidRDefault="008349B5" w:rsidP="008349B5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1.4.1затвердити Положення про Комунальний заклад «Центр надання соціальних послуг» Березнянської селищної ради Чернігівського району Чернігівської області (додаток 1);</w:t>
      </w:r>
    </w:p>
    <w:p w:rsidR="008349B5" w:rsidRPr="008349B5" w:rsidRDefault="008349B5" w:rsidP="008349B5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1.4.2 з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>атвердити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структуру </w:t>
      </w:r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закладу «Центр надання соціальних послуг»</w:t>
      </w:r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Березнянської 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>селищної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</w:t>
      </w:r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Чернігівського району Чернігівської області</w:t>
      </w:r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>додатку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>додається</w:t>
      </w:r>
      <w:proofErr w:type="spellEnd"/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8349B5" w:rsidRPr="008349B5" w:rsidRDefault="008349B5" w:rsidP="008349B5">
      <w:pPr>
        <w:tabs>
          <w:tab w:val="left" w:pos="851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49B5">
        <w:rPr>
          <w:rFonts w:ascii="Times New Roman" w:eastAsia="Times New Roman" w:hAnsi="Times New Roman"/>
          <w:sz w:val="28"/>
          <w:szCs w:val="28"/>
          <w:lang w:val="uk-UA" w:eastAsia="ru-RU"/>
        </w:rPr>
        <w:t>1.4.3 після призначення керівника, зобов’язати останнього подати необхідні документи для реєстрації КЗ «Центр надання соціальних послуг» Березнянської селищної ради Чернігівського району Чернігівської області згідно чинного законодавства;</w:t>
      </w:r>
    </w:p>
    <w:p w:rsidR="008349B5" w:rsidRPr="008349B5" w:rsidRDefault="008349B5" w:rsidP="008349B5">
      <w:pPr>
        <w:tabs>
          <w:tab w:val="left" w:pos="851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1.4.4ф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інансовому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управлінню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Березнянської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селищної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ради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забезпечити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фінансування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новоствореного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структурного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підрозділу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рахунок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коштів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бюджету </w:t>
      </w:r>
      <w:r w:rsidRPr="008349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Березнянської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селищної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ради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;</w:t>
      </w:r>
    </w:p>
    <w:p w:rsidR="008349B5" w:rsidRPr="008349B5" w:rsidRDefault="008349B5" w:rsidP="008349B5">
      <w:pPr>
        <w:tabs>
          <w:tab w:val="left" w:pos="851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1.4.5 в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изначити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вид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економічної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діяльності</w:t>
      </w:r>
      <w:proofErr w:type="spellEnd"/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(</w:t>
      </w:r>
      <w:r w:rsidRPr="008349B5">
        <w:rPr>
          <w:rFonts w:ascii="Times New Roman" w:eastAsiaTheme="minorEastAsia" w:hAnsi="Times New Roman"/>
          <w:color w:val="222222"/>
          <w:shd w:val="clear" w:color="auto" w:fill="FFFFFF"/>
          <w:lang w:eastAsia="ru-RU"/>
        </w:rPr>
        <w:t>КВЕД 84.11 (</w:t>
      </w:r>
      <w:proofErr w:type="spellStart"/>
      <w:r w:rsidRPr="008349B5">
        <w:rPr>
          <w:rFonts w:ascii="Times New Roman" w:eastAsiaTheme="minorEastAsia" w:hAnsi="Times New Roman"/>
          <w:bCs/>
          <w:color w:val="000055"/>
          <w:sz w:val="28"/>
          <w:shd w:val="clear" w:color="auto" w:fill="FFFAF0"/>
          <w:lang w:eastAsia="ru-RU"/>
        </w:rPr>
        <w:t>Державне</w:t>
      </w:r>
      <w:proofErr w:type="spellEnd"/>
      <w:r w:rsidRPr="008349B5">
        <w:rPr>
          <w:rFonts w:ascii="Times New Roman" w:eastAsiaTheme="minorEastAsia" w:hAnsi="Times New Roman"/>
          <w:bCs/>
          <w:color w:val="000055"/>
          <w:sz w:val="28"/>
          <w:shd w:val="clear" w:color="auto" w:fill="FFFAF0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bCs/>
          <w:color w:val="000055"/>
          <w:sz w:val="28"/>
          <w:shd w:val="clear" w:color="auto" w:fill="FFFAF0"/>
          <w:lang w:eastAsia="ru-RU"/>
        </w:rPr>
        <w:t>управління</w:t>
      </w:r>
      <w:proofErr w:type="spellEnd"/>
      <w:r w:rsidRPr="008349B5">
        <w:rPr>
          <w:rFonts w:ascii="Times New Roman" w:eastAsiaTheme="minorEastAsia" w:hAnsi="Times New Roman"/>
          <w:bCs/>
          <w:color w:val="000055"/>
          <w:sz w:val="28"/>
          <w:shd w:val="clear" w:color="auto" w:fill="FFFAF0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/>
          <w:bCs/>
          <w:color w:val="000055"/>
          <w:sz w:val="28"/>
          <w:shd w:val="clear" w:color="auto" w:fill="FFFAF0"/>
          <w:lang w:eastAsia="ru-RU"/>
        </w:rPr>
        <w:t>загального</w:t>
      </w:r>
      <w:proofErr w:type="spellEnd"/>
      <w:r w:rsidRPr="008349B5">
        <w:rPr>
          <w:rFonts w:ascii="Times New Roman" w:eastAsiaTheme="minorEastAsia" w:hAnsi="Times New Roman"/>
          <w:bCs/>
          <w:color w:val="000055"/>
          <w:sz w:val="28"/>
          <w:shd w:val="clear" w:color="auto" w:fill="FFFAF0"/>
          <w:lang w:eastAsia="ru-RU"/>
        </w:rPr>
        <w:t xml:space="preserve"> характеру</w:t>
      </w:r>
      <w:r w:rsidRPr="008349B5">
        <w:rPr>
          <w:rFonts w:ascii="Times New Roman" w:eastAsiaTheme="minorEastAsia" w:hAnsi="Times New Roman"/>
          <w:sz w:val="36"/>
          <w:szCs w:val="28"/>
          <w:lang w:eastAsia="ru-RU"/>
        </w:rPr>
        <w:t>).</w:t>
      </w: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2.Начальнику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відділу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бухгалтерського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</w:t>
      </w:r>
      <w:proofErr w:type="gram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іку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звітності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головному бухгалтеру привести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штатний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розпис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внесених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змін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.Контроль за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349B5" w:rsidRPr="008349B5" w:rsidRDefault="008349B5" w:rsidP="008349B5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8349B5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Селищний голова                                 Володимир Павленко</w:t>
      </w:r>
    </w:p>
    <w:p w:rsidR="00F15071" w:rsidRDefault="00F15071">
      <w:bookmarkStart w:id="0" w:name="_GoBack"/>
      <w:bookmarkEnd w:id="0"/>
    </w:p>
    <w:sectPr w:rsidR="00F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B5"/>
    <w:rsid w:val="008349B5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2021-01-15T12:06:00Z</dcterms:created>
  <dcterms:modified xsi:type="dcterms:W3CDTF">2021-01-15T12:06:00Z</dcterms:modified>
</cp:coreProperties>
</file>