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4B" w:rsidRDefault="000D064B" w:rsidP="000D064B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6A75D92C" wp14:editId="461954C3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64B" w:rsidRDefault="000D064B" w:rsidP="000D06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І Н А</w:t>
      </w:r>
    </w:p>
    <w:p w:rsidR="000D064B" w:rsidRDefault="000D064B" w:rsidP="000D06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0D064B" w:rsidRDefault="000D064B" w:rsidP="000D06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0D064B" w:rsidRDefault="000D064B" w:rsidP="000D064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D064B" w:rsidRDefault="000D064B" w:rsidP="000D064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0D064B" w:rsidRPr="001F2C8A" w:rsidRDefault="000D064B" w:rsidP="000D064B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>
        <w:rPr>
          <w:rFonts w:ascii="Times New Roman" w:hAnsi="Times New Roman"/>
          <w:b/>
          <w:sz w:val="28"/>
          <w:szCs w:val="16"/>
          <w:lang w:val="uk-UA"/>
        </w:rPr>
        <w:t>Друге пленарне засідання</w:t>
      </w:r>
    </w:p>
    <w:p w:rsidR="000D064B" w:rsidRDefault="000D064B" w:rsidP="000D064B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0D064B" w:rsidRDefault="000D064B" w:rsidP="000D064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D064B" w:rsidRPr="0007655D" w:rsidRDefault="000D064B" w:rsidP="000D064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10 грудня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№ 26/1-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0D064B" w:rsidRDefault="000D064B" w:rsidP="000D064B">
      <w:pPr>
        <w:pStyle w:val="a3"/>
        <w:tabs>
          <w:tab w:val="left" w:pos="8505"/>
        </w:tabs>
        <w:ind w:right="5387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07655D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клопотання щодо надання згоди на безоплатну передачу у комунальну власність Березнянської об’єднаної громади закладів освіти</w:t>
      </w:r>
    </w:p>
    <w:p w:rsidR="000D064B" w:rsidRPr="00CE40DE" w:rsidRDefault="000D064B" w:rsidP="000D064B">
      <w:pPr>
        <w:pStyle w:val="a3"/>
        <w:tabs>
          <w:tab w:val="left" w:pos="8505"/>
        </w:tabs>
        <w:ind w:right="5387"/>
        <w:rPr>
          <w:sz w:val="28"/>
          <w:szCs w:val="28"/>
          <w:lang w:val="uk-UA"/>
        </w:rPr>
      </w:pP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lang w:val="uk-UA"/>
        </w:rPr>
        <w:tab/>
      </w:r>
      <w:r w:rsidRPr="009310EA">
        <w:rPr>
          <w:rFonts w:ascii="Times New Roman" w:hAnsi="Times New Roman" w:cs="Times New Roman"/>
          <w:sz w:val="28"/>
          <w:lang w:val="uk-UA"/>
        </w:rPr>
        <w:t>Керуючись ст. 26, п. 20 ч.1 ст. 43, ст. 60 Закону України «Про місцеве самоврядування в Україні», Бюджетним Кодексом України, відповідно до Закону України «Про передачу об</w:t>
      </w:r>
      <w:r>
        <w:rPr>
          <w:rFonts w:ascii="Times New Roman" w:hAnsi="Times New Roman" w:cs="Times New Roman"/>
          <w:sz w:val="28"/>
          <w:lang w:val="uk-UA"/>
        </w:rPr>
        <w:t>’</w:t>
      </w:r>
      <w:r w:rsidRPr="009310EA">
        <w:rPr>
          <w:rFonts w:ascii="Times New Roman" w:hAnsi="Times New Roman" w:cs="Times New Roman"/>
          <w:sz w:val="28"/>
          <w:lang w:val="uk-UA"/>
        </w:rPr>
        <w:t>єктів права державної та комунальної власності»,  Цивільного Кодексу України, Господарського Кодексу України, Положення про порядок передачі об</w:t>
      </w:r>
      <w:r>
        <w:rPr>
          <w:rFonts w:ascii="Times New Roman" w:hAnsi="Times New Roman" w:cs="Times New Roman"/>
          <w:sz w:val="28"/>
          <w:lang w:val="uk-UA"/>
        </w:rPr>
        <w:t>’</w:t>
      </w:r>
      <w:r w:rsidRPr="009310EA">
        <w:rPr>
          <w:rFonts w:ascii="Times New Roman" w:hAnsi="Times New Roman" w:cs="Times New Roman"/>
          <w:sz w:val="28"/>
          <w:lang w:val="uk-UA"/>
        </w:rPr>
        <w:t>єктів права спільної власності територіальних громад, сіл, селищ, міста Менського району, затвердженого рішенням  районної ради від 11 листопада 2008 року, враховуючи рекомендації спільного засідання постійних комісій, Березнянська селищна рада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28"/>
          <w:lang w:val="uk-UA"/>
        </w:rPr>
        <w:t xml:space="preserve">    </w:t>
      </w:r>
      <w:r w:rsidRPr="009310EA">
        <w:rPr>
          <w:rFonts w:ascii="Times New Roman" w:hAnsi="Times New Roman" w:cs="Times New Roman"/>
          <w:sz w:val="28"/>
          <w:lang w:val="uk-UA"/>
        </w:rPr>
        <w:tab/>
      </w:r>
      <w:r w:rsidRPr="009310EA">
        <w:rPr>
          <w:rFonts w:ascii="Times New Roman" w:hAnsi="Times New Roman" w:cs="Times New Roman"/>
          <w:sz w:val="28"/>
          <w:lang w:val="uk-UA"/>
        </w:rPr>
        <w:tab/>
      </w:r>
      <w:r w:rsidRPr="009310EA">
        <w:rPr>
          <w:rFonts w:ascii="Times New Roman" w:hAnsi="Times New Roman" w:cs="Times New Roman"/>
          <w:sz w:val="28"/>
          <w:lang w:val="uk-UA"/>
        </w:rPr>
        <w:tab/>
      </w:r>
      <w:r w:rsidRPr="009310EA">
        <w:rPr>
          <w:rFonts w:ascii="Times New Roman" w:hAnsi="Times New Roman" w:cs="Times New Roman"/>
          <w:sz w:val="28"/>
          <w:lang w:val="uk-UA"/>
        </w:rPr>
        <w:tab/>
      </w:r>
      <w:r w:rsidRPr="009310EA">
        <w:rPr>
          <w:rFonts w:ascii="Times New Roman" w:hAnsi="Times New Roman" w:cs="Times New Roman"/>
          <w:sz w:val="28"/>
          <w:lang w:val="uk-UA"/>
        </w:rPr>
        <w:tab/>
        <w:t xml:space="preserve">В И Р І Ш И Л А :  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36"/>
          <w:szCs w:val="28"/>
          <w:lang w:val="uk-UA"/>
        </w:rPr>
        <w:tab/>
        <w:t xml:space="preserve">1. </w:t>
      </w:r>
      <w:r w:rsidRPr="009310EA">
        <w:rPr>
          <w:rFonts w:ascii="Times New Roman" w:hAnsi="Times New Roman" w:cs="Times New Roman"/>
          <w:sz w:val="28"/>
          <w:lang w:val="uk-UA"/>
        </w:rPr>
        <w:t xml:space="preserve">Порушити клопотання перед </w:t>
      </w:r>
      <w:r>
        <w:rPr>
          <w:rFonts w:ascii="Times New Roman" w:hAnsi="Times New Roman" w:cs="Times New Roman"/>
          <w:sz w:val="28"/>
          <w:lang w:val="uk-UA"/>
        </w:rPr>
        <w:t xml:space="preserve">Чернігівською </w:t>
      </w:r>
      <w:r w:rsidRPr="009310EA">
        <w:rPr>
          <w:rFonts w:ascii="Times New Roman" w:hAnsi="Times New Roman" w:cs="Times New Roman"/>
          <w:sz w:val="28"/>
          <w:lang w:val="uk-UA"/>
        </w:rPr>
        <w:t xml:space="preserve"> районно</w:t>
      </w:r>
      <w:r>
        <w:rPr>
          <w:rFonts w:ascii="Times New Roman" w:hAnsi="Times New Roman" w:cs="Times New Roman"/>
          <w:sz w:val="28"/>
          <w:lang w:val="uk-UA"/>
        </w:rPr>
        <w:t>ю</w:t>
      </w:r>
      <w:r w:rsidRPr="009310EA">
        <w:rPr>
          <w:rFonts w:ascii="Times New Roman" w:hAnsi="Times New Roman" w:cs="Times New Roman"/>
          <w:sz w:val="28"/>
          <w:lang w:val="uk-UA"/>
        </w:rPr>
        <w:t xml:space="preserve"> рад</w:t>
      </w:r>
      <w:r>
        <w:rPr>
          <w:rFonts w:ascii="Times New Roman" w:hAnsi="Times New Roman" w:cs="Times New Roman"/>
          <w:sz w:val="28"/>
          <w:lang w:val="uk-UA"/>
        </w:rPr>
        <w:t>ою</w:t>
      </w:r>
      <w:r w:rsidRPr="009310EA">
        <w:rPr>
          <w:rFonts w:ascii="Times New Roman" w:hAnsi="Times New Roman" w:cs="Times New Roman"/>
          <w:sz w:val="28"/>
          <w:lang w:val="uk-UA"/>
        </w:rPr>
        <w:t xml:space="preserve"> про безоплатну передачу із комунальної власності Менської районної ради до комунальної власності Березнянської об</w:t>
      </w:r>
      <w:r>
        <w:rPr>
          <w:rFonts w:ascii="Times New Roman" w:hAnsi="Times New Roman" w:cs="Times New Roman"/>
          <w:sz w:val="28"/>
          <w:lang w:val="uk-UA"/>
        </w:rPr>
        <w:t>’</w:t>
      </w:r>
      <w:r w:rsidRPr="009310EA">
        <w:rPr>
          <w:rFonts w:ascii="Times New Roman" w:hAnsi="Times New Roman" w:cs="Times New Roman"/>
          <w:sz w:val="28"/>
          <w:lang w:val="uk-UA"/>
        </w:rPr>
        <w:t>єднаної громади  наступних закладів: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28"/>
          <w:lang w:val="uk-UA"/>
        </w:rPr>
        <w:t xml:space="preserve">   - 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Березнянський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опорний заклад загальної середньої освіти І-ІІІ ступенів Менської районної ради Чернігівської області, що знаходиться за адресою: 15622, Чернігівська область   Менський   район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>, 18.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36"/>
          <w:szCs w:val="28"/>
          <w:lang w:val="uk-UA"/>
        </w:rPr>
        <w:t xml:space="preserve">   </w:t>
      </w:r>
      <w:r w:rsidRPr="009310EA">
        <w:rPr>
          <w:rFonts w:ascii="Times New Roman" w:hAnsi="Times New Roman" w:cs="Times New Roman"/>
          <w:sz w:val="28"/>
          <w:lang w:val="uk-UA"/>
        </w:rPr>
        <w:t xml:space="preserve">-  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Сахнівська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філія І-ІІ ступенів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Березнянського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опорного закладу загальної середньої освіти І-ІІІ ступенів Менської районної ради Чернігівської області, що знаходиться за адресою: 15620, Чернігівська область Менський район с.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 вул. Червона Площа, 4.</w:t>
      </w:r>
    </w:p>
    <w:p w:rsidR="000D064B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28"/>
          <w:lang w:val="uk-UA"/>
        </w:rPr>
        <w:lastRenderedPageBreak/>
        <w:t xml:space="preserve">    -   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Данилівська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філія І-ІІ ступенів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Березнянського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опорного закладу загальної середньої освіти І-ІІІ ступенів Менської районної ради Чернігівської області, що знаходиться за адресою: 15601, Чернігівська область Менський район с.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Данилівка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, 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вул.Миру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, 65.  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28"/>
          <w:lang w:val="uk-UA"/>
        </w:rPr>
        <w:t xml:space="preserve">     - Березнянська загальноосвітня школа І-ІІ ступенів Менської районної ради Чернігівської області, що знаходиться за адресою: 15622, Чернігівська область   Менський   район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смт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Петропавлівська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>,41.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28"/>
          <w:lang w:val="uk-UA"/>
        </w:rPr>
        <w:t xml:space="preserve">   -   Миколаївський заклад середньої освіти І-ІІ ступенів Менської районної ради Чернігівської області, що знаходиться за адресою: 15663, Чернігівська область   Менський   район с. Миколаївка, вул. Миру, 32.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064B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28"/>
          <w:lang w:val="uk-UA"/>
        </w:rPr>
        <w:t xml:space="preserve">   -</w:t>
      </w:r>
      <w:r w:rsidRPr="009310EA"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Локнистенська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 загальноосвітня школа І-ІІІ ступенів Менської районної ради Чернігівської області, що знаходиться за адресою: 15660, Чернігівська область   Менський   район с. </w:t>
      </w:r>
      <w:proofErr w:type="spellStart"/>
      <w:r w:rsidRPr="009310EA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>, вул. Перемоги, 2-а .</w:t>
      </w:r>
    </w:p>
    <w:p w:rsidR="000D064B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064B" w:rsidRPr="00163F6E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163F6E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lang w:val="uk-UA"/>
        </w:rPr>
        <w:t xml:space="preserve">-  </w:t>
      </w:r>
      <w:proofErr w:type="spellStart"/>
      <w:r w:rsidRPr="00163F6E">
        <w:rPr>
          <w:rFonts w:ascii="Times New Roman" w:hAnsi="Times New Roman" w:cs="Times New Roman"/>
          <w:sz w:val="28"/>
          <w:lang w:val="uk-UA"/>
        </w:rPr>
        <w:t>Бігацька</w:t>
      </w:r>
      <w:proofErr w:type="spellEnd"/>
      <w:r w:rsidRPr="00163F6E">
        <w:rPr>
          <w:rFonts w:ascii="Times New Roman" w:hAnsi="Times New Roman" w:cs="Times New Roman"/>
          <w:sz w:val="28"/>
          <w:lang w:val="uk-UA"/>
        </w:rPr>
        <w:t xml:space="preserve"> ЗОШ І-ІІ ст. (призупинена) Менської районної ради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9310EA">
        <w:rPr>
          <w:rFonts w:ascii="Times New Roman" w:hAnsi="Times New Roman" w:cs="Times New Roman"/>
          <w:sz w:val="28"/>
          <w:lang w:val="uk-UA"/>
        </w:rPr>
        <w:t>що знаходиться за адресою: 156</w:t>
      </w:r>
      <w:r>
        <w:rPr>
          <w:rFonts w:ascii="Times New Roman" w:hAnsi="Times New Roman" w:cs="Times New Roman"/>
          <w:sz w:val="28"/>
          <w:lang w:val="uk-UA"/>
        </w:rPr>
        <w:t>21</w:t>
      </w:r>
      <w:r w:rsidRPr="009310EA">
        <w:rPr>
          <w:rFonts w:ascii="Times New Roman" w:hAnsi="Times New Roman" w:cs="Times New Roman"/>
          <w:sz w:val="28"/>
          <w:lang w:val="uk-UA"/>
        </w:rPr>
        <w:t xml:space="preserve">, Чернігівська область   Менський   район с.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Бігач</w:t>
      </w:r>
      <w:proofErr w:type="spellEnd"/>
      <w:r w:rsidRPr="009310EA">
        <w:rPr>
          <w:rFonts w:ascii="Times New Roman" w:hAnsi="Times New Roman" w:cs="Times New Roman"/>
          <w:sz w:val="28"/>
          <w:lang w:val="uk-UA"/>
        </w:rPr>
        <w:t xml:space="preserve">, вул. </w:t>
      </w:r>
      <w:r>
        <w:rPr>
          <w:rFonts w:ascii="Times New Roman" w:hAnsi="Times New Roman" w:cs="Times New Roman"/>
          <w:sz w:val="28"/>
          <w:lang w:val="uk-UA"/>
        </w:rPr>
        <w:t>Троїцька</w:t>
      </w:r>
      <w:r w:rsidRPr="009310EA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>45</w:t>
      </w:r>
      <w:r w:rsidRPr="009310EA">
        <w:rPr>
          <w:rFonts w:ascii="Times New Roman" w:hAnsi="Times New Roman" w:cs="Times New Roman"/>
          <w:sz w:val="28"/>
          <w:lang w:val="uk-UA"/>
        </w:rPr>
        <w:t xml:space="preserve"> .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36"/>
          <w:szCs w:val="28"/>
          <w:lang w:val="uk-UA"/>
        </w:rPr>
        <w:tab/>
      </w:r>
      <w:r w:rsidRPr="00A1238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310EA">
        <w:rPr>
          <w:rFonts w:ascii="Times New Roman" w:hAnsi="Times New Roman" w:cs="Times New Roman"/>
          <w:sz w:val="28"/>
          <w:lang w:val="uk-UA"/>
        </w:rPr>
        <w:t>Надати згоду на прийняття до комунальної власності Березнянської об’єднаної громади зазначених закладів.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  <w:r w:rsidRPr="009310EA">
        <w:rPr>
          <w:rFonts w:ascii="Times New Roman" w:hAnsi="Times New Roman" w:cs="Times New Roman"/>
          <w:sz w:val="28"/>
          <w:lang w:val="uk-UA"/>
        </w:rPr>
        <w:tab/>
        <w:t>3. Контроль за виконанням даного рішення покласти на заступника селищного голови з питань діяльності виконкому Березнянської селищної ради</w:t>
      </w:r>
      <w:r>
        <w:rPr>
          <w:rFonts w:ascii="Times New Roman" w:hAnsi="Times New Roman" w:cs="Times New Roman"/>
          <w:sz w:val="28"/>
          <w:lang w:val="uk-UA"/>
        </w:rPr>
        <w:t xml:space="preserve"> Павлюка І.М.</w:t>
      </w: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064B" w:rsidRPr="009310EA" w:rsidRDefault="000D064B" w:rsidP="000D064B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p w:rsidR="000D064B" w:rsidRDefault="000D064B" w:rsidP="000D064B">
      <w:pPr>
        <w:rPr>
          <w:rFonts w:ascii="Calibri" w:hAnsi="Calibri"/>
          <w:b/>
          <w:sz w:val="28"/>
          <w:szCs w:val="28"/>
          <w:lang w:val="uk-UA"/>
        </w:rPr>
      </w:pPr>
      <w:r w:rsidRPr="00CE40D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Володимир ПАВЛЕНКО</w:t>
      </w:r>
    </w:p>
    <w:p w:rsidR="00F15071" w:rsidRDefault="00F15071">
      <w:bookmarkStart w:id="0" w:name="_GoBack"/>
      <w:bookmarkEnd w:id="0"/>
    </w:p>
    <w:sectPr w:rsidR="00F1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4B"/>
    <w:rsid w:val="000D064B"/>
    <w:rsid w:val="00F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6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6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6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2021-01-15T12:31:00Z</dcterms:created>
  <dcterms:modified xsi:type="dcterms:W3CDTF">2021-01-15T12:31:00Z</dcterms:modified>
</cp:coreProperties>
</file>