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1F5D8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65714" r:id="rId5"/>
        </w:object>
      </w: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D8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D8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D8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D82">
        <w:rPr>
          <w:rFonts w:ascii="Times New Roman" w:hAnsi="Times New Roman" w:cs="Times New Roman"/>
          <w:b/>
          <w:sz w:val="32"/>
          <w:szCs w:val="32"/>
        </w:rPr>
        <w:t>/ Третя сесія восьмого скликання/</w:t>
      </w:r>
    </w:p>
    <w:p w:rsidR="001F5D82" w:rsidRPr="001F5D82" w:rsidRDefault="001F5D82" w:rsidP="001F5D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D8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1F5D82" w:rsidRPr="001F5D82" w:rsidRDefault="001F5D82" w:rsidP="001F5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D82" w:rsidRPr="001F5D82" w:rsidRDefault="001F5D82" w:rsidP="001F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D82">
        <w:rPr>
          <w:rFonts w:ascii="Times New Roman" w:hAnsi="Times New Roman" w:cs="Times New Roman"/>
          <w:sz w:val="28"/>
          <w:szCs w:val="28"/>
        </w:rPr>
        <w:t xml:space="preserve">від 30 грудня 2020 року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</w:t>
      </w:r>
      <w:r w:rsidRPr="001F5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1F5D82">
        <w:rPr>
          <w:rFonts w:ascii="Times New Roman" w:hAnsi="Times New Roman" w:cs="Times New Roman"/>
          <w:sz w:val="28"/>
          <w:szCs w:val="28"/>
        </w:rPr>
        <w:t xml:space="preserve"> /3-</w:t>
      </w:r>
      <w:r w:rsidRPr="001F5D8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Про прийняття</w:t>
      </w: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у комунальну власність Березнянської</w:t>
      </w: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селищної ради земельних ділянок державної</w:t>
      </w: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власності сільськогосподарського</w:t>
      </w:r>
    </w:p>
    <w:p w:rsidR="001F5D82" w:rsidRDefault="001F5D82" w:rsidP="001F5D82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призначення.</w:t>
      </w:r>
    </w:p>
    <w:p w:rsidR="001F5D82" w:rsidRDefault="001F5D82" w:rsidP="001F5D82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1F5D82" w:rsidRDefault="001F5D82" w:rsidP="001F5D82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    Відповідно до вимог статтей 122, 125, 126 Земельного кодексу України , Указу Президента України від 15.10.2020 року №449/2020 «Про деякі заходи щодо прискорення реформ у сфері земельних відносин» постанови Кабінету Міністрів України  від 16.11.2020 року №1113 «Деякі заходи щодо прискорення реформ  у сфері земельних відносин» , Законом України «Про місцеве самоврядування в Україні» сесія Березнянської селищної ради вирішила:</w:t>
      </w:r>
    </w:p>
    <w:p w:rsidR="001F5D82" w:rsidRDefault="001F5D82" w:rsidP="001F5D82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1F5D82" w:rsidRDefault="001F5D82" w:rsidP="001F5D82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1. Прийняти до комунальної власності Березнянської селищної ради земельні ділянки державної власності сільськогосподарського призначення загальною площею 396,0050 га в тому числі 396,0050 га сільськогосподарських угідь, які розташовані за межами населених пунктів на території Березнянської територіальної громади , згідно з актом приймання – передачі земельних ділянок. </w:t>
      </w:r>
    </w:p>
    <w:p w:rsidR="001F5D82" w:rsidRDefault="001F5D82" w:rsidP="001F5D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 2. Контроль за виконанням даного рішення покласти на п</w:t>
      </w:r>
      <w:r>
        <w:rPr>
          <w:rFonts w:ascii="Times New Roman" w:hAnsi="Times New Roman" w:cs="Times New Roman"/>
          <w:sz w:val="28"/>
          <w:szCs w:val="28"/>
          <w:lang w:val="uk-UA"/>
        </w:rPr>
        <w:t>остійну комісію з питань соціально-економічного розвитку територій, бюджету та здійснення регуляторної політики.</w:t>
      </w:r>
    </w:p>
    <w:p w:rsidR="001F5D82" w:rsidRDefault="001F5D82" w:rsidP="001F5D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13514B" w:rsidRDefault="0013514B"/>
    <w:sectPr w:rsidR="0013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D7"/>
    <w:rsid w:val="0013514B"/>
    <w:rsid w:val="001F5D82"/>
    <w:rsid w:val="00641BBB"/>
    <w:rsid w:val="00F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DBF78-47F6-472F-8BD7-D6B02FCB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2021-01-14T13:53:00Z</cp:lastPrinted>
  <dcterms:created xsi:type="dcterms:W3CDTF">2021-02-17T09:16:00Z</dcterms:created>
  <dcterms:modified xsi:type="dcterms:W3CDTF">2021-02-17T09:16:00Z</dcterms:modified>
</cp:coreProperties>
</file>