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D864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sz w:val="32"/>
          <w:szCs w:val="20"/>
          <w:lang w:val="ru-RU" w:eastAsia="ru-RU"/>
        </w:rPr>
      </w:pPr>
      <w:bookmarkStart w:id="0" w:name="_GoBack"/>
      <w:bookmarkEnd w:id="0"/>
      <w:r w:rsidRPr="00524BC1">
        <w:rPr>
          <w:rFonts w:ascii="Times New Roman" w:eastAsiaTheme="minorEastAsia" w:hAnsi="Times New Roman" w:cstheme="minorBidi"/>
          <w:noProof/>
          <w:sz w:val="32"/>
          <w:szCs w:val="20"/>
          <w:lang w:val="ru-RU" w:eastAsia="ru-RU"/>
        </w:rPr>
        <w:drawing>
          <wp:inline distT="0" distB="0" distL="0" distR="0" wp14:anchorId="0E05DFCA" wp14:editId="1266FF29">
            <wp:extent cx="381000" cy="575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67F1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У К Р А Ї Н А</w:t>
      </w:r>
    </w:p>
    <w:p w14:paraId="04DF6CE2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0A60D5E6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Черн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г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вського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 району Чернігівської області</w:t>
      </w:r>
    </w:p>
    <w:p w14:paraId="3FFA8A15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0"/>
          <w:szCs w:val="16"/>
          <w:lang w:val="ru-RU" w:eastAsia="ru-RU"/>
        </w:rPr>
      </w:pPr>
    </w:p>
    <w:p w14:paraId="099023F2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/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четверта сесія в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сьм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ого скликання/</w:t>
      </w:r>
    </w:p>
    <w:p w14:paraId="79BFA5FF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14:paraId="4850127C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Р І Ш Е Н 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Я</w:t>
      </w:r>
    </w:p>
    <w:p w14:paraId="42E1F9C9" w14:textId="77777777" w:rsidR="00BF5313" w:rsidRPr="00524BC1" w:rsidRDefault="00BF5313" w:rsidP="00BF5313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6"/>
          <w:szCs w:val="16"/>
          <w:lang w:val="ru-RU" w:eastAsia="ru-RU"/>
        </w:rPr>
      </w:pPr>
    </w:p>
    <w:p w14:paraId="72386C95" w14:textId="77777777" w:rsidR="00BF5313" w:rsidRPr="00524BC1" w:rsidRDefault="00BF5313" w:rsidP="00BF5313">
      <w:pPr>
        <w:spacing w:after="0" w:line="276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від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січня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20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року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                                                    №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113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/4-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VIII</w:t>
      </w:r>
    </w:p>
    <w:p w14:paraId="79AA84CA" w14:textId="77777777" w:rsidR="00BF5313" w:rsidRDefault="00BF5313" w:rsidP="00BF53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B5328B" w14:textId="77777777" w:rsidR="00BF5313" w:rsidRDefault="00BF5313" w:rsidP="00BF5313">
      <w:pPr>
        <w:pStyle w:val="2"/>
        <w:rPr>
          <w:rFonts w:eastAsia="Calibri"/>
          <w:lang w:val="uk-UA"/>
        </w:rPr>
      </w:pPr>
      <w:r>
        <w:rPr>
          <w:rFonts w:eastAsia="Calibri"/>
          <w:lang w:val="uk-UA"/>
        </w:rPr>
        <w:t>Про клопотання перед Менською міською радою про передачу майна КНП « Менська центральна лікарня» в користування Березнянської селищної ради.</w:t>
      </w:r>
    </w:p>
    <w:p w14:paraId="4B60CD65" w14:textId="77777777" w:rsidR="00BF5313" w:rsidRDefault="00BF5313" w:rsidP="00BF5313">
      <w:pPr>
        <w:keepNext/>
        <w:tabs>
          <w:tab w:val="num" w:pos="0"/>
          <w:tab w:val="left" w:pos="3544"/>
          <w:tab w:val="left" w:pos="3686"/>
        </w:tabs>
        <w:suppressAutoHyphens/>
        <w:spacing w:before="120" w:after="0" w:line="240" w:lineRule="auto"/>
        <w:ind w:right="496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14:paraId="5BB47FCB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ab/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У зв’язку з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необхідністю використання майна для власних потреб </w:t>
      </w:r>
      <w:r w:rsidRPr="00E41B72">
        <w:rPr>
          <w:rFonts w:ascii="Times New Roman" w:hAnsi="Times New Roman"/>
          <w:color w:val="000000"/>
          <w:sz w:val="28"/>
          <w:szCs w:val="28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селищної ради, к</w:t>
      </w:r>
      <w:r>
        <w:rPr>
          <w:rFonts w:ascii="Times New Roman" w:hAnsi="Times New Roman"/>
          <w:sz w:val="28"/>
          <w:szCs w:val="28"/>
          <w:lang w:eastAsia="ar-SA"/>
        </w:rPr>
        <w:t xml:space="preserve">еруючись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Законом України «Про місцеве самоврядування в Україні»,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Березнянськ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а селищна рада</w:t>
      </w:r>
    </w:p>
    <w:p w14:paraId="3697825D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70E7AC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zh-CN"/>
        </w:rPr>
        <w:t>ВИРІШИЛА</w:t>
      </w: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14:paraId="1F74B30A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0"/>
          <w:sz w:val="28"/>
          <w:szCs w:val="28"/>
        </w:rPr>
        <w:t>1.</w:t>
      </w:r>
      <w:r w:rsidRPr="00AD7E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Порушити клопотання перед Менською міською радою про надання в постійне користування Березнянської селищної ради майна КМП « Менська центральна лікарня», згідно додатку 1 до даного рішення, яке необхідне для подальшого використання.</w:t>
      </w:r>
    </w:p>
    <w:p w14:paraId="5B053C5B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з питань  соціально – економічного розвитку території, бюджету та здійснення регуляторної політики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ської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ради.</w:t>
      </w:r>
    </w:p>
    <w:p w14:paraId="72E951F6" w14:textId="77777777" w:rsidR="00BF5313" w:rsidRDefault="00BF5313" w:rsidP="00BF5313">
      <w:pPr>
        <w:spacing w:after="0" w:line="240" w:lineRule="auto"/>
        <w:rPr>
          <w:rFonts w:ascii="Times New Roman" w:hAnsi="Times New Roman"/>
        </w:rPr>
      </w:pPr>
    </w:p>
    <w:p w14:paraId="7BFA4193" w14:textId="77777777" w:rsidR="00BF5313" w:rsidRDefault="00BF5313" w:rsidP="00BF5313">
      <w:pPr>
        <w:spacing w:after="0" w:line="240" w:lineRule="auto"/>
        <w:rPr>
          <w:rFonts w:ascii="Times New Roman" w:hAnsi="Times New Roman"/>
        </w:rPr>
      </w:pPr>
    </w:p>
    <w:p w14:paraId="4AB2A44E" w14:textId="77777777" w:rsidR="00BF5313" w:rsidRDefault="00BF5313" w:rsidP="00BF5313">
      <w:pPr>
        <w:rPr>
          <w:rFonts w:ascii="Times New Roman" w:hAnsi="Times New Roman"/>
          <w:sz w:val="28"/>
          <w:szCs w:val="28"/>
        </w:rPr>
      </w:pPr>
      <w:r w:rsidRPr="00B94BB2">
        <w:rPr>
          <w:rFonts w:ascii="Times New Roman" w:hAnsi="Times New Roman"/>
          <w:sz w:val="28"/>
          <w:szCs w:val="28"/>
        </w:rPr>
        <w:t>Селищний голова                                                         Володимир  ПАВЛЕНКО</w:t>
      </w:r>
    </w:p>
    <w:p w14:paraId="42562093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2C71E1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19B3B5" w14:textId="77777777" w:rsidR="00BF5313" w:rsidRDefault="00BF5313" w:rsidP="00BF5313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10010B" w14:textId="77777777" w:rsidR="00BF5313" w:rsidRDefault="00BF5313" w:rsidP="00BF5313">
      <w:pPr>
        <w:spacing w:after="0" w:line="240" w:lineRule="auto"/>
        <w:ind w:left="5245"/>
        <w:rPr>
          <w:rFonts w:ascii="Times New Roman" w:eastAsia="Times New Roman" w:hAnsi="Times New Roman"/>
          <w:bCs/>
          <w:sz w:val="20"/>
          <w:szCs w:val="28"/>
        </w:rPr>
      </w:pPr>
    </w:p>
    <w:p w14:paraId="5704D81D" w14:textId="77777777" w:rsidR="00BF5313" w:rsidRDefault="00BF5313" w:rsidP="00BF5313">
      <w:pPr>
        <w:spacing w:after="0" w:line="240" w:lineRule="auto"/>
        <w:ind w:left="5245"/>
        <w:rPr>
          <w:rFonts w:ascii="Times New Roman" w:eastAsia="Times New Roman" w:hAnsi="Times New Roman"/>
          <w:bCs/>
          <w:sz w:val="20"/>
          <w:szCs w:val="28"/>
        </w:rPr>
      </w:pPr>
    </w:p>
    <w:p w14:paraId="6FE3B78F" w14:textId="77777777" w:rsidR="00BF5313" w:rsidRDefault="00BF5313" w:rsidP="00BF5313">
      <w:pPr>
        <w:spacing w:after="0" w:line="240" w:lineRule="auto"/>
        <w:ind w:left="5245"/>
        <w:rPr>
          <w:rFonts w:ascii="Times New Roman" w:eastAsia="Times New Roman" w:hAnsi="Times New Roman"/>
          <w:bCs/>
          <w:sz w:val="20"/>
          <w:szCs w:val="28"/>
        </w:rPr>
      </w:pPr>
    </w:p>
    <w:p w14:paraId="0ACC2D52" w14:textId="48AA9500" w:rsidR="00932CA9" w:rsidRDefault="00932CA9"/>
    <w:p w14:paraId="5322F046" w14:textId="7E688E02" w:rsidR="00BF5313" w:rsidRDefault="00BF5313"/>
    <w:p w14:paraId="0C1CE81A" w14:textId="4C00ED35" w:rsidR="00BF5313" w:rsidRDefault="00BF5313"/>
    <w:p w14:paraId="5A98FA32" w14:textId="39C3383D" w:rsidR="00BF5313" w:rsidRDefault="00BF5313"/>
    <w:p w14:paraId="046C07BA" w14:textId="77777777" w:rsidR="00BF5313" w:rsidRDefault="00BF5313" w:rsidP="00BF5313">
      <w:pPr>
        <w:spacing w:after="0" w:line="240" w:lineRule="auto"/>
        <w:ind w:left="5245"/>
        <w:rPr>
          <w:rFonts w:ascii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8"/>
        </w:rPr>
        <w:lastRenderedPageBreak/>
        <w:t xml:space="preserve">Додаток 1 до рішення 4 сесії Березнянської селищної ради 8 скликання від 20.01.2021 №113/4-УІІІ </w:t>
      </w:r>
      <w:r w:rsidRPr="002A221B">
        <w:rPr>
          <w:rFonts w:ascii="Times New Roman" w:hAnsi="Times New Roman" w:cs="Calibri"/>
          <w:sz w:val="20"/>
          <w:szCs w:val="20"/>
        </w:rPr>
        <w:t xml:space="preserve"> «</w:t>
      </w:r>
      <w:r w:rsidRPr="0093560A">
        <w:rPr>
          <w:rFonts w:ascii="Times New Roman" w:hAnsi="Times New Roman" w:cs="Calibri"/>
          <w:sz w:val="20"/>
          <w:szCs w:val="20"/>
        </w:rPr>
        <w:t>Про клопотання перед Менською міською радою про передачу майна КНП « Менська центральна лікарня» в користува</w:t>
      </w:r>
      <w:r>
        <w:rPr>
          <w:rFonts w:ascii="Times New Roman" w:hAnsi="Times New Roman" w:cs="Calibri"/>
          <w:sz w:val="20"/>
          <w:szCs w:val="20"/>
        </w:rPr>
        <w:t>ння Березнянської селищної ради»</w:t>
      </w:r>
    </w:p>
    <w:p w14:paraId="3F711CB3" w14:textId="77777777" w:rsidR="00BF5313" w:rsidRDefault="00BF5313" w:rsidP="00BF5313">
      <w:pPr>
        <w:spacing w:after="0" w:line="240" w:lineRule="auto"/>
        <w:ind w:left="5245"/>
      </w:pPr>
    </w:p>
    <w:p w14:paraId="7166C65B" w14:textId="77777777" w:rsidR="00BF5313" w:rsidRPr="00B14044" w:rsidRDefault="00BF5313" w:rsidP="00BF53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044">
        <w:rPr>
          <w:rFonts w:ascii="Times New Roman" w:hAnsi="Times New Roman"/>
          <w:b/>
          <w:sz w:val="24"/>
          <w:szCs w:val="24"/>
        </w:rPr>
        <w:t>Перелік майна, наданого в тимчасове користування</w:t>
      </w:r>
    </w:p>
    <w:p w14:paraId="0ED48E44" w14:textId="77777777" w:rsidR="00BF5313" w:rsidRPr="00B14044" w:rsidRDefault="00BF5313" w:rsidP="00BF53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044">
        <w:rPr>
          <w:rFonts w:ascii="Times New Roman" w:hAnsi="Times New Roman"/>
          <w:b/>
          <w:sz w:val="24"/>
          <w:szCs w:val="24"/>
        </w:rPr>
        <w:t xml:space="preserve"> Менською КНП «Менська центральна лікарня»</w:t>
      </w:r>
    </w:p>
    <w:p w14:paraId="0B628E43" w14:textId="77777777" w:rsidR="00BF5313" w:rsidRPr="00B14044" w:rsidRDefault="00BF5313" w:rsidP="00BF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10" w:type="dxa"/>
        <w:tblLayout w:type="fixed"/>
        <w:tblLook w:val="04A0" w:firstRow="1" w:lastRow="0" w:firstColumn="1" w:lastColumn="0" w:noHBand="0" w:noVBand="1"/>
      </w:tblPr>
      <w:tblGrid>
        <w:gridCol w:w="609"/>
        <w:gridCol w:w="6210"/>
        <w:gridCol w:w="709"/>
        <w:gridCol w:w="1418"/>
        <w:gridCol w:w="1164"/>
      </w:tblGrid>
      <w:tr w:rsidR="00BF5313" w:rsidRPr="002A221B" w14:paraId="47558022" w14:textId="77777777" w:rsidTr="00C411F3">
        <w:trPr>
          <w:trHeight w:val="10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865B9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34BAF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84D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0725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Інвентарний номер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E484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балансова вартість,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грн</w:t>
            </w:r>
          </w:p>
        </w:tc>
      </w:tr>
      <w:tr w:rsidR="00BF5313" w:rsidRPr="002A221B" w14:paraId="62870E62" w14:textId="77777777" w:rsidTr="00C411F3">
        <w:trPr>
          <w:trHeight w:val="1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6C92" w14:textId="77777777" w:rsidR="00BF5313" w:rsidRPr="00C30439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EFD2C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5C8C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3F59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270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BF5313" w:rsidRPr="002A221B" w14:paraId="711BA4EA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B372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0132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Апарат телефонний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9A7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26D0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2FA5E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BF5313" w:rsidRPr="002A221B" w14:paraId="2B68DCA2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928AC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22818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Відро цинкове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8DE9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F0E1DB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159102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32,25</w:t>
            </w:r>
          </w:p>
        </w:tc>
      </w:tr>
      <w:tr w:rsidR="00BF5313" w:rsidRPr="002A221B" w14:paraId="3EB1F48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E503B2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BC37F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Вішалка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178E1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B3EA78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6C1B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F5313" w:rsidRPr="002A221B" w14:paraId="18A936D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FDB1BC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84DF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Каструлі різні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3E050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11FE7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61954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22,20</w:t>
            </w:r>
          </w:p>
        </w:tc>
      </w:tr>
      <w:tr w:rsidR="00BF5313" w:rsidRPr="002A221B" w14:paraId="21C52595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8980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C8BC0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Карниз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A045D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645CB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A046B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11,87</w:t>
            </w:r>
          </w:p>
        </w:tc>
      </w:tr>
      <w:tr w:rsidR="00BF5313" w:rsidRPr="002A221B" w14:paraId="3BD45E03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3F95D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3B18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Крісло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9EFEE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A6DDB5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943C2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385,00</w:t>
            </w:r>
          </w:p>
        </w:tc>
      </w:tr>
      <w:tr w:rsidR="00BF5313" w:rsidRPr="002A221B" w14:paraId="6D62747C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77B9E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E5721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Ліжко дерев’яне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217B0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7AC1C5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87BCF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</w:tr>
      <w:tr w:rsidR="00BF5313" w:rsidRPr="002A221B" w14:paraId="48563A2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1BB36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BE6816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Кушетка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BDC9A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3AB3CB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10674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BF5313" w:rsidRPr="002A221B" w14:paraId="0DBAF828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00ADB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1572B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Стілець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DEAE85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A0E90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D9A08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234,32</w:t>
            </w:r>
          </w:p>
        </w:tc>
      </w:tr>
      <w:tr w:rsidR="00BF5313" w:rsidRPr="002A221B" w14:paraId="302CEB2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EC27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62D7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Стіл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0ADB7C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931928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39102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1232,00</w:t>
            </w:r>
          </w:p>
        </w:tc>
      </w:tr>
      <w:tr w:rsidR="00BF5313" w:rsidRPr="002A221B" w14:paraId="2AC56385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46FCB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5A748A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Світильник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5AD79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CBE8C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36AE3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BF5313" w:rsidRPr="002A221B" w14:paraId="48ED2910" w14:textId="77777777" w:rsidTr="00C411F3">
        <w:trPr>
          <w:trHeight w:val="25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87B75C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9240A6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C726CD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8621C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8ABA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BF5313" w:rsidRPr="002A221B" w14:paraId="7F3861E2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4D220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F50D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Скатертина лляна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E24D3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773C4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70FA1F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BF5313" w:rsidRPr="002A221B" w14:paraId="35E950A9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100739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F1F3B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0984A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F27AD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21D4B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BF5313" w:rsidRPr="002A221B" w14:paraId="469BE79A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C82C6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5B3591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Табуретка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22DB96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4ED026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9426A8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8,96</w:t>
            </w:r>
          </w:p>
        </w:tc>
      </w:tr>
      <w:tr w:rsidR="00BF5313" w:rsidRPr="002A221B" w14:paraId="2C1EA8A4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0E05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BBBA1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Штори портьєри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D9EEA6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52401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3221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</w:t>
            </w:r>
          </w:p>
        </w:tc>
      </w:tr>
      <w:tr w:rsidR="00BF5313" w:rsidRPr="002A221B" w14:paraId="67A0D872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8537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73621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Штори затемнені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145C6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2A32D6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D1DE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BF5313" w:rsidRPr="002A221B" w14:paraId="6E5AC7F6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C69B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90D605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6F424C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4F5E90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EB850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BF5313" w:rsidRPr="002A221B" w14:paraId="06BDC283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61C9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34F7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Ящики для картотеки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CE2DF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85FE7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63E11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BF5313" w:rsidRPr="002A221B" w14:paraId="7187CC9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DBC8B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F3BD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78583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E9EDB3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0B049" w14:textId="77777777" w:rsidR="00BF5313" w:rsidRPr="000B6371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313,00</w:t>
            </w:r>
          </w:p>
        </w:tc>
      </w:tr>
      <w:tr w:rsidR="00BF5313" w:rsidRPr="002A221B" w14:paraId="450F3491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BFADAC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764E9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Колун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B2C08B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1675E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3756F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</w:tr>
      <w:tr w:rsidR="00BF5313" w:rsidRPr="002A221B" w14:paraId="6F58DDB7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60706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5BF97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3F47A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D6A006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5C664" w14:textId="77777777" w:rsidR="00BF5313" w:rsidRPr="000B6371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1100,00</w:t>
            </w:r>
          </w:p>
        </w:tc>
      </w:tr>
      <w:tr w:rsidR="00BF5313" w:rsidRPr="002A221B" w14:paraId="527FCC5B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EAB3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A5E6D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Елетролічільник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455D73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F0D86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69430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F5313" w:rsidRPr="002A221B" w14:paraId="1671B029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CF8D83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494E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Саджанці абрикоса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0881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14946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94CC61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BF5313" w:rsidRPr="002A221B" w14:paraId="0470DC2F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FBF6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DC5B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Лавка дерев’яна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F65F9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DC51F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028F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BF5313" w:rsidRPr="002A221B" w14:paraId="1F7DC803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BB6F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7DF6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металевий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F3386F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C8BA04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4EE10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3939,00</w:t>
            </w:r>
          </w:p>
        </w:tc>
      </w:tr>
      <w:tr w:rsidR="00BF5313" w:rsidRPr="002A221B" w14:paraId="21505B79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6ED9A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0CF3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Вогнегасники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3A018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59EA70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3CCA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956.00</w:t>
            </w:r>
          </w:p>
        </w:tc>
      </w:tr>
      <w:tr w:rsidR="00BF5313" w:rsidRPr="002A221B" w14:paraId="1795D138" w14:textId="77777777" w:rsidTr="00C411F3">
        <w:trPr>
          <w:trHeight w:val="31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1FB3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F20A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проста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599C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D9A77B" w14:textId="77777777" w:rsidR="00BF5313" w:rsidRPr="002A221B" w:rsidRDefault="00BF5313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111366581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FB165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6C287A82" w14:textId="77777777" w:rsidTr="00C411F3">
        <w:trPr>
          <w:trHeight w:val="31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88063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5B8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проста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173BA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9578E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111366581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0B83B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14585490" w14:textId="77777777" w:rsidTr="00C411F3">
        <w:trPr>
          <w:trHeight w:val="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0CD94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B867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для одягу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31C1E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8390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111366583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1467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6D96E1AC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B0E74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5C69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для одягу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C07E5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BC00F6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111366584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DB509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6282F8FB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5C87A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D21C2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для посуду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94CE4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B9E8C9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111366567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437F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1CA4019B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96AC9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917C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проста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C1A96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8C76CF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111366578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6CB5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180,00</w:t>
            </w:r>
          </w:p>
        </w:tc>
      </w:tr>
      <w:tr w:rsidR="00BF5313" w:rsidRPr="002A221B" w14:paraId="41F5C98A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DE5CD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C938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Шафа проста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D4595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43A6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111366570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F0FBB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160,00</w:t>
            </w:r>
          </w:p>
        </w:tc>
      </w:tr>
      <w:tr w:rsidR="00BF5313" w:rsidRPr="002A221B" w14:paraId="3ED3CADD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18B1A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2215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Центрифуга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46BA1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5EAF6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101470138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B8CC3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523,00</w:t>
            </w:r>
          </w:p>
        </w:tc>
      </w:tr>
      <w:tr w:rsidR="00BF5313" w:rsidRPr="002A221B" w14:paraId="5819ED68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1A58B3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9B1C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Фотоелектрокалориметр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КФК-2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B5141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D00A5F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101470788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AC6C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6800,00</w:t>
            </w:r>
          </w:p>
        </w:tc>
      </w:tr>
      <w:tr w:rsidR="00BF5313" w:rsidRPr="002A221B" w14:paraId="7172C126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5926F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F9C7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Бормашина електрична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3647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2092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101470092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570B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513,00</w:t>
            </w:r>
          </w:p>
        </w:tc>
      </w:tr>
      <w:tr w:rsidR="00BF5313" w:rsidRPr="002A221B" w14:paraId="2BBD6FBD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68BB60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9335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Крісло стоматологічне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40FF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52B68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101470514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1F02DB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515,00</w:t>
            </w:r>
          </w:p>
        </w:tc>
      </w:tr>
      <w:tr w:rsidR="00BF5313" w:rsidRPr="002A221B" w14:paraId="22E26486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7479E2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48CE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Бормашина електрична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D229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3439E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101470524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DCD86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513,00</w:t>
            </w:r>
          </w:p>
        </w:tc>
      </w:tr>
      <w:tr w:rsidR="00BF5313" w:rsidRPr="002A221B" w14:paraId="10E90DEE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73029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F79A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Крісло стоматологічне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BA11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CFAE8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101470556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702F4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515,00</w:t>
            </w:r>
          </w:p>
        </w:tc>
      </w:tr>
      <w:tr w:rsidR="00BF5313" w:rsidRPr="002A221B" w14:paraId="00BC99C5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C81B48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B7F5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Крісло КС ЕМ - 03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E1BCF8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B5A0C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101470558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5A640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549,00</w:t>
            </w:r>
          </w:p>
        </w:tc>
      </w:tr>
      <w:tr w:rsidR="00BF5313" w:rsidRPr="002A221B" w14:paraId="1D59CF77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63CEA4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B4CA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Устаткування  УС-30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B7CD1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427A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B1F6E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1250,00</w:t>
            </w:r>
          </w:p>
        </w:tc>
      </w:tr>
      <w:tr w:rsidR="00BF5313" w:rsidRPr="002A221B" w14:paraId="4A417B37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8D004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0DD6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Бікс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9A75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26351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F5D7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16,00</w:t>
            </w:r>
          </w:p>
        </w:tc>
      </w:tr>
      <w:tr w:rsidR="00BF5313" w:rsidRPr="002A221B" w14:paraId="6514BC45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0D6C7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C7C69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Ваги медичні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DCC78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B9E90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2E0F7B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18,40</w:t>
            </w:r>
          </w:p>
        </w:tc>
      </w:tr>
      <w:tr w:rsidR="00BF5313" w:rsidRPr="002A221B" w14:paraId="66A699BF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87940E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7D9F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2B73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CBAC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6953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40,00</w:t>
            </w:r>
          </w:p>
        </w:tc>
      </w:tr>
      <w:tr w:rsidR="00BF5313" w:rsidRPr="002A221B" w14:paraId="3856ACEB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651486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10DE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Голкотримач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E493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1C23C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4ED0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26,74</w:t>
            </w:r>
          </w:p>
        </w:tc>
      </w:tr>
      <w:tr w:rsidR="00BF5313" w:rsidRPr="002A221B" w14:paraId="54A94ED1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478C1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96599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Корцанг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8B5E33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A9862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8D0FF1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18,00</w:t>
            </w:r>
          </w:p>
        </w:tc>
      </w:tr>
      <w:tr w:rsidR="00BF5313" w:rsidRPr="002A221B" w14:paraId="223BC360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417F97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8B1A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« Солюкс»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532502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FAE6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31FE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60,00</w:t>
            </w:r>
          </w:p>
        </w:tc>
      </w:tr>
      <w:tr w:rsidR="00BF5313" w:rsidRPr="002A221B" w14:paraId="62C8A0FE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C30746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AFA9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Ростомір дорослий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6D78B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C9496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9D40B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35,00</w:t>
            </w:r>
          </w:p>
        </w:tc>
      </w:tr>
      <w:tr w:rsidR="00BF5313" w:rsidRPr="002A221B" w14:paraId="07FFFD3E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51B6C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9CE5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Роторозширювач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BD736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0750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95919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12,20</w:t>
            </w:r>
          </w:p>
        </w:tc>
      </w:tr>
      <w:tr w:rsidR="00BF5313" w:rsidRPr="002A221B" w14:paraId="36ECBD44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2F8C3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DFE0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Сейф металевий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6F3F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7A15A9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9DC07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80,00</w:t>
            </w:r>
          </w:p>
        </w:tc>
      </w:tr>
      <w:tr w:rsidR="00BF5313" w:rsidRPr="002A221B" w14:paraId="1842527B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5AA1A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B7D7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Стілець гвинтовий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0905C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2FDBC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0ECFB0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60,00</w:t>
            </w:r>
          </w:p>
        </w:tc>
      </w:tr>
      <w:tr w:rsidR="00BF5313" w:rsidRPr="002A221B" w14:paraId="58A0E177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2ED5C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8B07F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Візок для перевезення хворих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7DC5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2BE3A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91113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87,00</w:t>
            </w:r>
          </w:p>
        </w:tc>
      </w:tr>
      <w:tr w:rsidR="00BF5313" w:rsidRPr="002A221B" w14:paraId="3DE6856E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F66AB9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9028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Пінцет анатомічний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933EF9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E3C44D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EEA2C0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48,00</w:t>
            </w:r>
          </w:p>
        </w:tc>
      </w:tr>
      <w:tr w:rsidR="00BF5313" w:rsidRPr="002A221B" w14:paraId="70641044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99318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CDA28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Ліхтар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3A1395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E404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C4B51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12,00</w:t>
            </w:r>
          </w:p>
        </w:tc>
      </w:tr>
      <w:tr w:rsidR="00BF5313" w:rsidRPr="002A221B" w14:paraId="3CCE437C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D0E389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5C8B9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Ширма захисна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245C2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B1AB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5BAB7B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73,00</w:t>
            </w:r>
          </w:p>
        </w:tc>
      </w:tr>
      <w:tr w:rsidR="00BF5313" w:rsidRPr="002A221B" w14:paraId="1EB8FA0A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FFAF8E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ECDA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Язикотримач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253FB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09149D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87E10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15,00</w:t>
            </w:r>
          </w:p>
        </w:tc>
      </w:tr>
      <w:tr w:rsidR="00BF5313" w:rsidRPr="002A221B" w14:paraId="7EAEED9C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D1D63" w14:textId="77777777" w:rsidR="00BF5313" w:rsidRPr="00096B45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D2AF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Горяєва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A5406E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5B6D8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4521D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46,44</w:t>
            </w:r>
          </w:p>
        </w:tc>
      </w:tr>
      <w:tr w:rsidR="00BF5313" w:rsidRPr="002A221B" w14:paraId="2583866F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E7A0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C17D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 медичний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2C516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BA746" w14:textId="77777777" w:rsidR="00BF5313" w:rsidRPr="002A221B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CED96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31,78</w:t>
            </w:r>
          </w:p>
        </w:tc>
      </w:tr>
      <w:tr w:rsidR="00BF5313" w:rsidRPr="002A221B" w14:paraId="37CE394A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C91C3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CB6F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Штатив для крапельниці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4BA3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798B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A265B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118,00</w:t>
            </w:r>
          </w:p>
        </w:tc>
      </w:tr>
      <w:tr w:rsidR="00BF5313" w:rsidRPr="002A221B" w14:paraId="77DD74E3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8A99D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FF528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Шпатель металевий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3CC298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20A7F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599CB4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73,50</w:t>
            </w:r>
          </w:p>
        </w:tc>
      </w:tr>
      <w:tr w:rsidR="00BF5313" w:rsidRPr="002A221B" w14:paraId="1C4BCFB2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A1DF5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BEC4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Гігрометр психометричний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493C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85D1F3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D40189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149,20</w:t>
            </w:r>
          </w:p>
        </w:tc>
      </w:tr>
      <w:tr w:rsidR="00BF5313" w:rsidRPr="002A221B" w14:paraId="264B357F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6B9AE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3904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Ємність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3ACC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E7D07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54955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265,00</w:t>
            </w:r>
          </w:p>
        </w:tc>
      </w:tr>
      <w:tr w:rsidR="00BF5313" w:rsidRPr="002A221B" w14:paraId="5A287259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50070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A72B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Палки опорні 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підлокотниками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04BF2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E5ED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B9A62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73,80</w:t>
            </w:r>
          </w:p>
        </w:tc>
      </w:tr>
      <w:tr w:rsidR="00BF5313" w:rsidRPr="002A221B" w14:paraId="40781425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7990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73D9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82E11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00EB6C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544216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83,69</w:t>
            </w:r>
          </w:p>
        </w:tc>
      </w:tr>
      <w:tr w:rsidR="00BF5313" w:rsidRPr="002A221B" w14:paraId="566F1BF3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A99439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8452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Візок – ходунки інвалідні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72632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1C107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6713CA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168,43</w:t>
            </w:r>
          </w:p>
        </w:tc>
      </w:tr>
      <w:tr w:rsidR="00BF5313" w:rsidRPr="002A221B" w14:paraId="6A23F0CE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9024D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378E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2BD9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02B1D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2C889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46,00</w:t>
            </w:r>
          </w:p>
        </w:tc>
      </w:tr>
      <w:tr w:rsidR="00BF5313" w:rsidRPr="002A221B" w14:paraId="01F6E5C4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DA0226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915A8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 скляний ТС7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4B98AF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2D33A9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3BC2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110,00</w:t>
            </w:r>
          </w:p>
        </w:tc>
      </w:tr>
      <w:tr w:rsidR="00BF5313" w:rsidRPr="002A221B" w14:paraId="53CA92A1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D93464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BD64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Бормашина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17DBDF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AECCD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3B58CD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86,00</w:t>
            </w:r>
          </w:p>
        </w:tc>
      </w:tr>
      <w:tr w:rsidR="00BF5313" w:rsidRPr="002A221B" w14:paraId="648ADB33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680262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01F8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Плювальниця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735A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12CBF8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7C3A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40,00</w:t>
            </w:r>
          </w:p>
        </w:tc>
      </w:tr>
      <w:tr w:rsidR="00BF5313" w:rsidRPr="002A221B" w14:paraId="0377AD3F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8306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6E44B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Стілець гвинтовий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10682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C38D55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11C321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30,00</w:t>
            </w:r>
          </w:p>
        </w:tc>
      </w:tr>
      <w:tr w:rsidR="00BF5313" w:rsidRPr="002A221B" w14:paraId="1336846C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3DFEB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16821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Щіпці дитячі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495E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87A1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4FB744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15,00</w:t>
            </w:r>
          </w:p>
        </w:tc>
      </w:tr>
      <w:tr w:rsidR="00BF5313" w:rsidRPr="002A221B" w14:paraId="47A6C081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82D91C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FD1A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Щіпці дорослі зубні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AABC4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05A3A4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63BF1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62,60</w:t>
            </w:r>
          </w:p>
        </w:tc>
      </w:tr>
      <w:tr w:rsidR="00BF5313" w:rsidRPr="002A221B" w14:paraId="79086E16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3E4F6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3A8E0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Наконечник НУП-30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D28EB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B9C731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B6BEF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1287,00</w:t>
            </w:r>
          </w:p>
        </w:tc>
      </w:tr>
      <w:tr w:rsidR="00BF5313" w:rsidRPr="002A221B" w14:paraId="0A420FC0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744005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8EDB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Пінцет стоматологічний зігнутий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55310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47547B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0B239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308,00</w:t>
            </w:r>
          </w:p>
        </w:tc>
      </w:tr>
      <w:tr w:rsidR="00BF5313" w:rsidRPr="002A221B" w14:paraId="28203664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62E077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9F30C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до машини УС-30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FDE794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9F8E6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E6B1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248,00</w:t>
            </w:r>
          </w:p>
        </w:tc>
      </w:tr>
      <w:tr w:rsidR="00BF5313" w:rsidRPr="002A221B" w14:paraId="3149D734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361A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6673D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Пінцет стоматологічний зігнутий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C356B7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E2963A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A108D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130,00</w:t>
            </w:r>
          </w:p>
        </w:tc>
      </w:tr>
      <w:tr w:rsidR="00BF5313" w:rsidRPr="002A221B" w14:paraId="16C2C609" w14:textId="77777777" w:rsidTr="00C411F3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1A188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ECEBA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Дзеркало стоматологічне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BD73D6" w14:textId="77777777" w:rsidR="00BF5313" w:rsidRDefault="00BF5313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1B069" w14:textId="77777777" w:rsidR="00BF5313" w:rsidRPr="002A221B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201-2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9738E" w14:textId="77777777" w:rsidR="00BF5313" w:rsidRDefault="00BF5313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160,00</w:t>
            </w:r>
          </w:p>
        </w:tc>
      </w:tr>
    </w:tbl>
    <w:p w14:paraId="49340AA1" w14:textId="77777777" w:rsidR="00BF5313" w:rsidRDefault="00BF5313" w:rsidP="00BF5313"/>
    <w:p w14:paraId="11516177" w14:textId="7A14DBE2" w:rsidR="00BF5313" w:rsidRDefault="00BF5313"/>
    <w:p w14:paraId="0D445C26" w14:textId="128FD8C7" w:rsidR="00BF5313" w:rsidRDefault="00BF5313"/>
    <w:p w14:paraId="337BFBE6" w14:textId="367B6379" w:rsidR="00BF5313" w:rsidRDefault="00BF5313"/>
    <w:p w14:paraId="36A3E649" w14:textId="48C64361" w:rsidR="00BF5313" w:rsidRDefault="00BF5313"/>
    <w:p w14:paraId="7913B74D" w14:textId="77777777" w:rsidR="00BF5313" w:rsidRDefault="00BF5313"/>
    <w:sectPr w:rsidR="00BF5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6E"/>
    <w:rsid w:val="00316F46"/>
    <w:rsid w:val="00932CA9"/>
    <w:rsid w:val="00BF5313"/>
    <w:rsid w:val="00DB4823"/>
    <w:rsid w:val="00F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655E"/>
  <w15:chartTrackingRefBased/>
  <w15:docId w15:val="{AF7D068D-C057-4A14-82E5-C651CBF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1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13"/>
    <w:pPr>
      <w:tabs>
        <w:tab w:val="left" w:pos="900"/>
      </w:tabs>
      <w:spacing w:after="0" w:line="240" w:lineRule="auto"/>
      <w:ind w:right="5103"/>
      <w:jc w:val="both"/>
      <w:outlineLvl w:val="1"/>
    </w:pPr>
    <w:rPr>
      <w:rFonts w:ascii="Times New Roman" w:eastAsia="Times New Roman" w:hAnsi="Times New Roman"/>
      <w:b/>
      <w:color w:val="00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5313"/>
    <w:rPr>
      <w:rFonts w:ascii="Times New Roman" w:eastAsia="Times New Roman" w:hAnsi="Times New Roman" w:cs="Times New Roman"/>
      <w:b/>
      <w:color w:val="000000"/>
      <w:sz w:val="28"/>
      <w:szCs w:val="28"/>
      <w:lang w:val="x-none"/>
    </w:rPr>
  </w:style>
  <w:style w:type="character" w:customStyle="1" w:styleId="docdata">
    <w:name w:val="docdata"/>
    <w:aliases w:val="docy,v5,3220,bqiaagaaeyqcaaagiaiaaaovcaaabb0iaaaaaaaaaaaaaaaaaaaaaaaaaaaaaaaaaaaaaaaaaaaaaaaaaaaaaaaaaaaaaaaaaaaaaaaaaaaaaaaaaaaaaaaaaaaaaaaaaaaaaaaaaaaaaaaaaaaaaaaaaaaaaaaaaaaaaaaaaaaaaaaaaaaaaaaaaaaaaaaaaaaaaaaaaaaaaaaaaaaaaaaaaaaaaaaaaaaaaaaa"/>
    <w:basedOn w:val="a0"/>
    <w:rsid w:val="00BF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2021-03-12T13:41:00Z</dcterms:created>
  <dcterms:modified xsi:type="dcterms:W3CDTF">2021-03-12T13:41:00Z</dcterms:modified>
</cp:coreProperties>
</file>