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0D77" w:rsidRDefault="00E70D77" w:rsidP="00E70D77">
      <w:pPr>
        <w:jc w:val="center"/>
        <w:rPr>
          <w:sz w:val="32"/>
          <w:szCs w:val="20"/>
        </w:rPr>
      </w:pPr>
      <w:r>
        <w:rPr>
          <w:sz w:val="32"/>
          <w:szCs w:val="20"/>
        </w:rPr>
        <w:object w:dxaOrig="615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2pt;height:45pt" o:ole="">
            <v:imagedata r:id="rId4" o:title=""/>
          </v:shape>
          <o:OLEObject Type="Embed" ProgID="Word.Picture.6" ShapeID="_x0000_i1025" DrawAspect="Content" ObjectID="_1680414296" r:id="rId5"/>
        </w:object>
      </w:r>
    </w:p>
    <w:p w:rsidR="00E70D77" w:rsidRDefault="00E70D77" w:rsidP="00E70D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У К Р А </w:t>
      </w:r>
      <w:r>
        <w:rPr>
          <w:b/>
          <w:sz w:val="32"/>
          <w:szCs w:val="32"/>
          <w:lang w:val="uk-UA"/>
        </w:rPr>
        <w:t>Ї</w:t>
      </w:r>
      <w:r>
        <w:rPr>
          <w:b/>
          <w:sz w:val="32"/>
          <w:szCs w:val="32"/>
        </w:rPr>
        <w:t xml:space="preserve"> Н А</w:t>
      </w:r>
    </w:p>
    <w:p w:rsidR="00E70D77" w:rsidRDefault="00E70D77" w:rsidP="00E70D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БЕРЕЗНЯНСЬКА СЕЛИЩНА РАДА </w:t>
      </w:r>
    </w:p>
    <w:p w:rsidR="00E70D77" w:rsidRDefault="00E70D77" w:rsidP="00E70D77">
      <w:pPr>
        <w:jc w:val="center"/>
        <w:rPr>
          <w:b/>
          <w:sz w:val="32"/>
          <w:szCs w:val="32"/>
        </w:rPr>
      </w:pPr>
      <w:proofErr w:type="spellStart"/>
      <w:r>
        <w:rPr>
          <w:b/>
          <w:sz w:val="32"/>
          <w:szCs w:val="32"/>
        </w:rPr>
        <w:t>Чер</w:t>
      </w:r>
      <w:r>
        <w:rPr>
          <w:b/>
          <w:sz w:val="32"/>
          <w:szCs w:val="32"/>
          <w:lang w:val="uk-UA"/>
        </w:rPr>
        <w:t>нігів</w:t>
      </w:r>
      <w:r>
        <w:rPr>
          <w:b/>
          <w:sz w:val="32"/>
          <w:szCs w:val="32"/>
        </w:rPr>
        <w:t>ського</w:t>
      </w:r>
      <w:proofErr w:type="spellEnd"/>
      <w:r>
        <w:rPr>
          <w:b/>
          <w:sz w:val="32"/>
          <w:szCs w:val="32"/>
        </w:rPr>
        <w:t xml:space="preserve"> району </w:t>
      </w:r>
      <w:proofErr w:type="spellStart"/>
      <w:r>
        <w:rPr>
          <w:b/>
          <w:sz w:val="32"/>
          <w:szCs w:val="32"/>
        </w:rPr>
        <w:t>Чернігівської</w:t>
      </w:r>
      <w:proofErr w:type="spellEnd"/>
      <w:r>
        <w:rPr>
          <w:b/>
          <w:sz w:val="32"/>
          <w:szCs w:val="32"/>
        </w:rPr>
        <w:t xml:space="preserve"> </w:t>
      </w:r>
      <w:proofErr w:type="spellStart"/>
      <w:r>
        <w:rPr>
          <w:b/>
          <w:sz w:val="32"/>
          <w:szCs w:val="32"/>
        </w:rPr>
        <w:t>області</w:t>
      </w:r>
      <w:proofErr w:type="spellEnd"/>
    </w:p>
    <w:p w:rsidR="00E70D77" w:rsidRDefault="00E70D77" w:rsidP="00E70D77">
      <w:pPr>
        <w:jc w:val="center"/>
        <w:rPr>
          <w:b/>
          <w:sz w:val="16"/>
          <w:szCs w:val="16"/>
        </w:rPr>
      </w:pPr>
    </w:p>
    <w:p w:rsidR="00E70D77" w:rsidRDefault="00E70D77" w:rsidP="00E70D7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/ </w:t>
      </w:r>
      <w:r>
        <w:rPr>
          <w:b/>
          <w:sz w:val="32"/>
          <w:szCs w:val="32"/>
          <w:lang w:val="uk-UA"/>
        </w:rPr>
        <w:t xml:space="preserve">третя сесія </w:t>
      </w:r>
      <w:proofErr w:type="spellStart"/>
      <w:r>
        <w:rPr>
          <w:b/>
          <w:sz w:val="32"/>
          <w:szCs w:val="32"/>
          <w:lang w:val="uk-UA"/>
        </w:rPr>
        <w:t>восьм</w:t>
      </w:r>
      <w:proofErr w:type="spellEnd"/>
      <w:r>
        <w:rPr>
          <w:b/>
          <w:sz w:val="32"/>
          <w:szCs w:val="32"/>
        </w:rPr>
        <w:t xml:space="preserve">ого </w:t>
      </w:r>
      <w:proofErr w:type="spellStart"/>
      <w:r>
        <w:rPr>
          <w:b/>
          <w:sz w:val="32"/>
          <w:szCs w:val="32"/>
        </w:rPr>
        <w:t>скликання</w:t>
      </w:r>
      <w:proofErr w:type="spellEnd"/>
      <w:r>
        <w:rPr>
          <w:b/>
          <w:sz w:val="32"/>
          <w:szCs w:val="32"/>
        </w:rPr>
        <w:t>/</w:t>
      </w:r>
    </w:p>
    <w:p w:rsidR="00E70D77" w:rsidRPr="00D54E95" w:rsidRDefault="00E70D77" w:rsidP="00E70D77">
      <w:pPr>
        <w:jc w:val="center"/>
        <w:rPr>
          <w:b/>
          <w:sz w:val="28"/>
          <w:szCs w:val="16"/>
          <w:lang w:val="uk-UA"/>
        </w:rPr>
      </w:pPr>
      <w:r>
        <w:rPr>
          <w:b/>
          <w:sz w:val="28"/>
          <w:szCs w:val="16"/>
          <w:lang w:val="uk-UA"/>
        </w:rPr>
        <w:t>(Позачергова)</w:t>
      </w:r>
    </w:p>
    <w:p w:rsidR="00E70D77" w:rsidRDefault="00E70D77" w:rsidP="00E70D77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 І Ш Е Н </w:t>
      </w:r>
      <w:proofErr w:type="spellStart"/>
      <w:r>
        <w:rPr>
          <w:b/>
          <w:sz w:val="32"/>
          <w:szCs w:val="32"/>
          <w:lang w:val="uk-UA"/>
        </w:rPr>
        <w:t>Н</w:t>
      </w:r>
      <w:proofErr w:type="spellEnd"/>
      <w:r>
        <w:rPr>
          <w:b/>
          <w:sz w:val="32"/>
          <w:szCs w:val="32"/>
          <w:lang w:val="uk-UA"/>
        </w:rPr>
        <w:t xml:space="preserve"> Я</w:t>
      </w:r>
    </w:p>
    <w:p w:rsidR="00E70D77" w:rsidRDefault="00E70D77" w:rsidP="00E70D77">
      <w:pPr>
        <w:rPr>
          <w:sz w:val="28"/>
          <w:szCs w:val="28"/>
          <w:lang w:val="uk-UA"/>
        </w:rPr>
      </w:pPr>
    </w:p>
    <w:p w:rsidR="00E70D77" w:rsidRDefault="00E70D77" w:rsidP="00E70D77">
      <w:pPr>
        <w:shd w:val="clear" w:color="auto" w:fill="FFFFFF"/>
        <w:jc w:val="both"/>
        <w:rPr>
          <w:color w:val="000000"/>
          <w:sz w:val="28"/>
          <w:szCs w:val="28"/>
          <w:lang w:eastAsia="uk-UA"/>
        </w:rPr>
      </w:pPr>
      <w:proofErr w:type="spellStart"/>
      <w:r>
        <w:rPr>
          <w:sz w:val="28"/>
          <w:szCs w:val="28"/>
        </w:rPr>
        <w:t>від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30 грудня</w:t>
      </w:r>
      <w:r>
        <w:rPr>
          <w:sz w:val="28"/>
          <w:szCs w:val="28"/>
        </w:rPr>
        <w:t xml:space="preserve"> 20</w:t>
      </w:r>
      <w:r>
        <w:rPr>
          <w:sz w:val="28"/>
          <w:szCs w:val="28"/>
          <w:lang w:val="uk-UA"/>
        </w:rPr>
        <w:t>20</w:t>
      </w:r>
      <w:r>
        <w:rPr>
          <w:sz w:val="28"/>
          <w:szCs w:val="28"/>
        </w:rPr>
        <w:t xml:space="preserve"> року</w:t>
      </w:r>
      <w:r>
        <w:rPr>
          <w:sz w:val="28"/>
          <w:szCs w:val="28"/>
          <w:lang w:val="uk-UA"/>
        </w:rPr>
        <w:t xml:space="preserve">                                     № 71/3-</w:t>
      </w:r>
      <w:r>
        <w:rPr>
          <w:sz w:val="28"/>
          <w:szCs w:val="28"/>
          <w:lang w:val="en-US"/>
        </w:rPr>
        <w:t>VIII</w:t>
      </w:r>
    </w:p>
    <w:p w:rsidR="00E70D77" w:rsidRDefault="00E70D77" w:rsidP="00E70D77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r>
        <w:rPr>
          <w:b/>
          <w:color w:val="000000"/>
          <w:sz w:val="28"/>
          <w:szCs w:val="28"/>
          <w:lang w:eastAsia="uk-UA"/>
        </w:rPr>
        <w:t xml:space="preserve">Про </w:t>
      </w:r>
      <w:proofErr w:type="spellStart"/>
      <w:r>
        <w:rPr>
          <w:b/>
          <w:color w:val="000000"/>
          <w:sz w:val="28"/>
          <w:szCs w:val="28"/>
          <w:lang w:eastAsia="uk-UA"/>
        </w:rPr>
        <w:t>прийняття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зі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спільної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власності</w:t>
      </w:r>
      <w:proofErr w:type="spellEnd"/>
    </w:p>
    <w:p w:rsidR="00E70D77" w:rsidRDefault="00E70D77" w:rsidP="00E70D77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proofErr w:type="spellStart"/>
      <w:r>
        <w:rPr>
          <w:b/>
          <w:color w:val="000000"/>
          <w:sz w:val="28"/>
          <w:szCs w:val="28"/>
          <w:lang w:eastAsia="uk-UA"/>
        </w:rPr>
        <w:t>територіальних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громад </w:t>
      </w:r>
      <w:proofErr w:type="spellStart"/>
      <w:r>
        <w:rPr>
          <w:b/>
          <w:color w:val="000000"/>
          <w:sz w:val="28"/>
          <w:szCs w:val="28"/>
          <w:lang w:eastAsia="uk-UA"/>
        </w:rPr>
        <w:t>сіл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, селищ, </w:t>
      </w:r>
    </w:p>
    <w:p w:rsidR="00E70D77" w:rsidRDefault="00E70D77" w:rsidP="00E70D77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proofErr w:type="spellStart"/>
      <w:r>
        <w:rPr>
          <w:b/>
          <w:color w:val="000000"/>
          <w:sz w:val="28"/>
          <w:szCs w:val="28"/>
          <w:lang w:eastAsia="uk-UA"/>
        </w:rPr>
        <w:t>міста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Менського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району у </w:t>
      </w:r>
      <w:proofErr w:type="spellStart"/>
      <w:r>
        <w:rPr>
          <w:b/>
          <w:color w:val="000000"/>
          <w:sz w:val="28"/>
          <w:szCs w:val="28"/>
          <w:lang w:eastAsia="uk-UA"/>
        </w:rPr>
        <w:t>комунальну</w:t>
      </w:r>
      <w:proofErr w:type="spellEnd"/>
    </w:p>
    <w:p w:rsidR="00E70D77" w:rsidRDefault="00E70D77" w:rsidP="00E70D77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proofErr w:type="spellStart"/>
      <w:r>
        <w:rPr>
          <w:b/>
          <w:color w:val="000000"/>
          <w:sz w:val="28"/>
          <w:szCs w:val="28"/>
          <w:lang w:eastAsia="uk-UA"/>
        </w:rPr>
        <w:t>власність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Березнянської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територіальної</w:t>
      </w:r>
      <w:proofErr w:type="spellEnd"/>
    </w:p>
    <w:p w:rsidR="00E70D77" w:rsidRDefault="00E70D77" w:rsidP="00E70D77">
      <w:pPr>
        <w:shd w:val="clear" w:color="auto" w:fill="FFFFFF"/>
        <w:jc w:val="both"/>
        <w:rPr>
          <w:b/>
          <w:color w:val="000000"/>
          <w:sz w:val="28"/>
          <w:szCs w:val="28"/>
          <w:lang w:eastAsia="uk-UA"/>
        </w:rPr>
      </w:pPr>
      <w:proofErr w:type="spellStart"/>
      <w:r>
        <w:rPr>
          <w:b/>
          <w:color w:val="000000"/>
          <w:sz w:val="28"/>
          <w:szCs w:val="28"/>
          <w:lang w:eastAsia="uk-UA"/>
        </w:rPr>
        <w:t>громади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окремих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юридичних</w:t>
      </w:r>
      <w:proofErr w:type="spellEnd"/>
      <w:r>
        <w:rPr>
          <w:b/>
          <w:color w:val="000000"/>
          <w:sz w:val="28"/>
          <w:szCs w:val="28"/>
          <w:lang w:val="uk-UA" w:eastAsia="uk-UA"/>
        </w:rPr>
        <w:t xml:space="preserve"> </w:t>
      </w:r>
      <w:proofErr w:type="spellStart"/>
      <w:r>
        <w:rPr>
          <w:b/>
          <w:color w:val="000000"/>
          <w:sz w:val="28"/>
          <w:szCs w:val="28"/>
          <w:lang w:eastAsia="uk-UA"/>
        </w:rPr>
        <w:t>осіб</w:t>
      </w:r>
      <w:proofErr w:type="spellEnd"/>
    </w:p>
    <w:p w:rsidR="00E70D77" w:rsidRDefault="00E70D77" w:rsidP="00E70D77">
      <w:pPr>
        <w:shd w:val="clear" w:color="auto" w:fill="FFFFFF"/>
        <w:jc w:val="both"/>
        <w:rPr>
          <w:b/>
          <w:color w:val="000000"/>
          <w:sz w:val="28"/>
          <w:szCs w:val="28"/>
          <w:lang w:val="uk-UA" w:eastAsia="uk-UA"/>
        </w:rPr>
      </w:pPr>
      <w:proofErr w:type="spellStart"/>
      <w:r>
        <w:rPr>
          <w:b/>
          <w:color w:val="000000"/>
          <w:sz w:val="28"/>
          <w:szCs w:val="28"/>
          <w:lang w:eastAsia="uk-UA"/>
        </w:rPr>
        <w:t>публічного</w:t>
      </w:r>
      <w:proofErr w:type="spellEnd"/>
      <w:r>
        <w:rPr>
          <w:b/>
          <w:color w:val="000000"/>
          <w:sz w:val="28"/>
          <w:szCs w:val="28"/>
          <w:lang w:eastAsia="uk-UA"/>
        </w:rPr>
        <w:t xml:space="preserve"> права (</w:t>
      </w:r>
      <w:r>
        <w:rPr>
          <w:b/>
          <w:color w:val="000000"/>
          <w:sz w:val="28"/>
          <w:szCs w:val="28"/>
          <w:lang w:val="uk-UA" w:eastAsia="uk-UA"/>
        </w:rPr>
        <w:t>заклади позашкільної</w:t>
      </w:r>
    </w:p>
    <w:p w:rsidR="00E70D77" w:rsidRPr="00847696" w:rsidRDefault="00E70D77" w:rsidP="00E70D77">
      <w:pPr>
        <w:shd w:val="clear" w:color="auto" w:fill="FFFFFF"/>
        <w:jc w:val="both"/>
        <w:rPr>
          <w:b/>
          <w:color w:val="000000"/>
          <w:sz w:val="28"/>
          <w:szCs w:val="28"/>
          <w:lang w:val="uk-UA" w:eastAsia="uk-UA"/>
        </w:rPr>
      </w:pPr>
      <w:r>
        <w:rPr>
          <w:b/>
          <w:color w:val="000000"/>
          <w:sz w:val="28"/>
          <w:szCs w:val="28"/>
          <w:lang w:val="uk-UA" w:eastAsia="uk-UA"/>
        </w:rPr>
        <w:t>освіти та культури)</w:t>
      </w:r>
    </w:p>
    <w:p w:rsidR="00E70D77" w:rsidRPr="009E0F02" w:rsidRDefault="00E70D77" w:rsidP="00E70D77">
      <w:pPr>
        <w:shd w:val="clear" w:color="auto" w:fill="FFFFFF"/>
        <w:jc w:val="both"/>
        <w:rPr>
          <w:b/>
          <w:color w:val="000000"/>
          <w:sz w:val="28"/>
          <w:szCs w:val="28"/>
          <w:lang w:val="uk-UA" w:eastAsia="uk-UA"/>
        </w:rPr>
      </w:pPr>
    </w:p>
    <w:p w:rsidR="00E70D77" w:rsidRPr="000E30F5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Відповідно до Конституції України, Цивільного кодексу України, пункту 39 Прикінцевих та перехідних положень Бюджетного кодексу України, постанови Верховної Ради України від 17.07.2020 № 807-ІХ «Про утворення  та ліквідацію районів»,</w:t>
      </w:r>
      <w:r>
        <w:rPr>
          <w:sz w:val="28"/>
          <w:szCs w:val="28"/>
          <w:lang w:val="uk-UA"/>
        </w:rPr>
        <w:t xml:space="preserve"> Закону України від 17.11.2020 № 1009- ІХ, </w:t>
      </w:r>
      <w:r w:rsidRPr="000E30F5">
        <w:rPr>
          <w:sz w:val="28"/>
          <w:szCs w:val="28"/>
          <w:lang w:val="uk-UA"/>
        </w:rPr>
        <w:t>ріше</w:t>
      </w:r>
      <w:r>
        <w:rPr>
          <w:sz w:val="28"/>
          <w:szCs w:val="28"/>
          <w:lang w:val="uk-UA"/>
        </w:rPr>
        <w:t xml:space="preserve">нь двадцять восьмої сесії сьомого скликання Менської районної ради Чернігівської області </w:t>
      </w:r>
      <w:r w:rsidRPr="000E30F5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безоплатну </w:t>
      </w:r>
      <w:r w:rsidRPr="000E30F5">
        <w:rPr>
          <w:sz w:val="28"/>
          <w:szCs w:val="28"/>
          <w:lang w:val="uk-UA"/>
        </w:rPr>
        <w:t xml:space="preserve">передачу </w:t>
      </w:r>
      <w:r>
        <w:rPr>
          <w:sz w:val="28"/>
          <w:szCs w:val="28"/>
          <w:lang w:val="uk-UA"/>
        </w:rPr>
        <w:t xml:space="preserve">із спільної власності територіальних громад сіл, селищ, міста Менського району  </w:t>
      </w:r>
      <w:r w:rsidRPr="000E30F5">
        <w:rPr>
          <w:sz w:val="28"/>
          <w:szCs w:val="28"/>
          <w:lang w:val="uk-UA"/>
        </w:rPr>
        <w:t xml:space="preserve"> у комунальну власність Березнянської селищної громади</w:t>
      </w:r>
      <w:r>
        <w:rPr>
          <w:sz w:val="28"/>
          <w:szCs w:val="28"/>
          <w:lang w:val="uk-UA"/>
        </w:rPr>
        <w:t xml:space="preserve"> Березнянської  мистецької школи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№ 572, </w:t>
      </w:r>
      <w:r w:rsidRPr="000E30F5">
        <w:rPr>
          <w:sz w:val="28"/>
          <w:szCs w:val="28"/>
          <w:lang w:val="uk-UA"/>
        </w:rPr>
        <w:t xml:space="preserve">«Про </w:t>
      </w:r>
      <w:r>
        <w:rPr>
          <w:sz w:val="28"/>
          <w:szCs w:val="28"/>
          <w:lang w:val="uk-UA"/>
        </w:rPr>
        <w:t xml:space="preserve">безоплатну </w:t>
      </w:r>
      <w:r w:rsidRPr="000E30F5">
        <w:rPr>
          <w:sz w:val="28"/>
          <w:szCs w:val="28"/>
          <w:lang w:val="uk-UA"/>
        </w:rPr>
        <w:t xml:space="preserve">передачу </w:t>
      </w:r>
      <w:r>
        <w:rPr>
          <w:sz w:val="28"/>
          <w:szCs w:val="28"/>
          <w:lang w:val="uk-UA"/>
        </w:rPr>
        <w:t xml:space="preserve">із спільної власності територіальних громад сіл, селищ, міста Менського району  </w:t>
      </w:r>
      <w:r w:rsidRPr="000E30F5">
        <w:rPr>
          <w:sz w:val="28"/>
          <w:szCs w:val="28"/>
          <w:lang w:val="uk-UA"/>
        </w:rPr>
        <w:t xml:space="preserve"> у комунальну власність Березнянської селищної громади</w:t>
      </w:r>
      <w:r>
        <w:rPr>
          <w:sz w:val="28"/>
          <w:szCs w:val="28"/>
          <w:lang w:val="uk-UA"/>
        </w:rPr>
        <w:t xml:space="preserve"> Комунального закладу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№ 573 від, </w:t>
      </w:r>
      <w:r w:rsidRPr="000E30F5">
        <w:rPr>
          <w:sz w:val="28"/>
          <w:szCs w:val="28"/>
          <w:lang w:val="uk-UA"/>
        </w:rPr>
        <w:t xml:space="preserve">  «Про </w:t>
      </w:r>
      <w:r>
        <w:rPr>
          <w:sz w:val="28"/>
          <w:szCs w:val="28"/>
          <w:lang w:val="uk-UA"/>
        </w:rPr>
        <w:t xml:space="preserve">безоплатну </w:t>
      </w:r>
      <w:r w:rsidRPr="000E30F5">
        <w:rPr>
          <w:sz w:val="28"/>
          <w:szCs w:val="28"/>
          <w:lang w:val="uk-UA"/>
        </w:rPr>
        <w:t xml:space="preserve">передачу </w:t>
      </w:r>
      <w:r>
        <w:rPr>
          <w:sz w:val="28"/>
          <w:szCs w:val="28"/>
          <w:lang w:val="uk-UA"/>
        </w:rPr>
        <w:t xml:space="preserve">із спільної власності територіальних громад сіл, селищ, міста Менського району  </w:t>
      </w:r>
      <w:r w:rsidRPr="000E30F5">
        <w:rPr>
          <w:sz w:val="28"/>
          <w:szCs w:val="28"/>
          <w:lang w:val="uk-UA"/>
        </w:rPr>
        <w:t xml:space="preserve"> у комунальну власність Березнянської селищної громади</w:t>
      </w:r>
      <w:r>
        <w:rPr>
          <w:sz w:val="28"/>
          <w:szCs w:val="28"/>
          <w:lang w:val="uk-UA"/>
        </w:rPr>
        <w:t xml:space="preserve"> Комунального позашкільного навчального закладу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№ 574 від 09.11.2020 року, </w:t>
      </w:r>
      <w:r w:rsidRPr="000E30F5">
        <w:rPr>
          <w:sz w:val="28"/>
          <w:szCs w:val="28"/>
          <w:lang w:val="uk-UA"/>
        </w:rPr>
        <w:t xml:space="preserve">враховуючи рекомендації постійних комісій Березнянської селищної ради, </w:t>
      </w:r>
      <w:r>
        <w:rPr>
          <w:sz w:val="28"/>
          <w:szCs w:val="28"/>
          <w:lang w:val="uk-UA"/>
        </w:rPr>
        <w:t xml:space="preserve">на підставі актів приймання-передачі, </w:t>
      </w:r>
      <w:r w:rsidRPr="000E30F5">
        <w:rPr>
          <w:sz w:val="28"/>
          <w:szCs w:val="28"/>
          <w:lang w:val="uk-UA"/>
        </w:rPr>
        <w:t xml:space="preserve">керуючись ст.25, 26, 60 Закону України «Про місцеве самоврядування в Україні», Березнянська селищна рада </w:t>
      </w:r>
    </w:p>
    <w:p w:rsidR="00E70D77" w:rsidRPr="000E30F5" w:rsidRDefault="00E70D77" w:rsidP="00E70D77">
      <w:pPr>
        <w:spacing w:before="100" w:beforeAutospacing="1" w:after="100" w:afterAutospacing="1" w:line="360" w:lineRule="atLeast"/>
        <w:ind w:right="-284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Вирішила:</w:t>
      </w:r>
    </w:p>
    <w:p w:rsidR="00E70D77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lastRenderedPageBreak/>
        <w:t>1.Прийняти з 01.01.2021 року</w:t>
      </w:r>
      <w:r>
        <w:rPr>
          <w:sz w:val="28"/>
          <w:szCs w:val="28"/>
          <w:lang w:val="uk-UA"/>
        </w:rPr>
        <w:t xml:space="preserve"> із спільної власності територіальних громад сіл, селищ, міста Менського району</w:t>
      </w:r>
      <w:r w:rsidRPr="000E30F5">
        <w:rPr>
          <w:sz w:val="28"/>
          <w:szCs w:val="28"/>
          <w:lang w:val="uk-UA"/>
        </w:rPr>
        <w:t xml:space="preserve"> у кому</w:t>
      </w:r>
      <w:r>
        <w:rPr>
          <w:sz w:val="28"/>
          <w:szCs w:val="28"/>
          <w:lang w:val="uk-UA"/>
        </w:rPr>
        <w:t xml:space="preserve">нальну власність Березнянської </w:t>
      </w:r>
      <w:r w:rsidRPr="000E30F5">
        <w:rPr>
          <w:sz w:val="28"/>
          <w:szCs w:val="28"/>
          <w:lang w:val="uk-UA"/>
        </w:rPr>
        <w:t>територіальної громади окремі юридичні особи публічного права (із закріпленим за ним майном), а саме:</w:t>
      </w:r>
    </w:p>
    <w:p w:rsidR="00E70D77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1.1.Комунальний заклад мистецька  школа «Березнянська  мистецька школа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>».</w:t>
      </w:r>
    </w:p>
    <w:p w:rsidR="00E70D77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1.2.Комунальний заклад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>».</w:t>
      </w:r>
    </w:p>
    <w:p w:rsidR="00E70D77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1.3.Комунальний позашкільний навчальний заклад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>.</w:t>
      </w:r>
    </w:p>
    <w:p w:rsidR="00E70D77" w:rsidRPr="000E30F5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2.Віднести до сфери управління Відділу освіти Березнянської селищної ради заклади та</w:t>
      </w:r>
      <w:r>
        <w:rPr>
          <w:sz w:val="28"/>
          <w:szCs w:val="28"/>
          <w:lang w:val="uk-UA"/>
        </w:rPr>
        <w:t xml:space="preserve"> закріплене за ними майно, зазначені в додатках 1, </w:t>
      </w:r>
      <w:r w:rsidRPr="000E30F5">
        <w:rPr>
          <w:sz w:val="28"/>
          <w:szCs w:val="28"/>
          <w:lang w:val="uk-UA"/>
        </w:rPr>
        <w:t>2 даного рішення.</w:t>
      </w:r>
    </w:p>
    <w:p w:rsidR="00E70D77" w:rsidRPr="000E30F5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3.Передати </w:t>
      </w:r>
      <w:r>
        <w:rPr>
          <w:sz w:val="28"/>
          <w:szCs w:val="28"/>
          <w:lang w:val="uk-UA"/>
        </w:rPr>
        <w:t xml:space="preserve">з </w:t>
      </w:r>
      <w:r w:rsidRPr="000E30F5">
        <w:rPr>
          <w:sz w:val="28"/>
          <w:szCs w:val="28"/>
          <w:lang w:val="uk-UA"/>
        </w:rPr>
        <w:t xml:space="preserve">01.01.2021 року в оперативне управління закладів, зазначених в </w:t>
      </w:r>
      <w:r>
        <w:rPr>
          <w:sz w:val="28"/>
          <w:szCs w:val="28"/>
          <w:lang w:val="uk-UA"/>
        </w:rPr>
        <w:t xml:space="preserve">додатку 1, </w:t>
      </w:r>
      <w:r w:rsidRPr="000E30F5">
        <w:rPr>
          <w:sz w:val="28"/>
          <w:szCs w:val="28"/>
          <w:lang w:val="uk-UA"/>
        </w:rPr>
        <w:t>2 даного рішення, майно, яке згідно передавальних актів знаходиться на їх балансі</w:t>
      </w:r>
      <w:r>
        <w:rPr>
          <w:sz w:val="28"/>
          <w:szCs w:val="28"/>
          <w:lang w:val="uk-UA"/>
        </w:rPr>
        <w:t>.</w:t>
      </w:r>
    </w:p>
    <w:p w:rsidR="00E70D77" w:rsidRPr="00EF5A9A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4.Включити </w:t>
      </w:r>
      <w:proofErr w:type="spellStart"/>
      <w:r>
        <w:rPr>
          <w:sz w:val="28"/>
          <w:szCs w:val="28"/>
          <w:lang w:val="uk-UA"/>
        </w:rPr>
        <w:t>Березнянську</w:t>
      </w:r>
      <w:proofErr w:type="spellEnd"/>
      <w:r>
        <w:rPr>
          <w:sz w:val="28"/>
          <w:szCs w:val="28"/>
          <w:lang w:val="uk-UA"/>
        </w:rPr>
        <w:t xml:space="preserve"> селищну раду Чернігівського району Чернігівської області до складу засновників бюджетних установ  Комунального закладу мистецької  школи «Березнянська  мистецька школа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>» Березнянської селищної ради Чернігівського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 (код ЄДРПОУ 05530205</w:t>
      </w:r>
      <w:r w:rsidRPr="00BF25AD">
        <w:rPr>
          <w:sz w:val="28"/>
          <w:szCs w:val="28"/>
          <w:lang w:val="uk-UA"/>
        </w:rPr>
        <w:t xml:space="preserve">), </w:t>
      </w:r>
      <w:r>
        <w:rPr>
          <w:sz w:val="28"/>
          <w:szCs w:val="28"/>
          <w:lang w:val="uk-UA"/>
        </w:rPr>
        <w:t xml:space="preserve"> </w:t>
      </w:r>
      <w:r w:rsidRPr="00BF25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Комунального закладу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>» Березнянської селищної ради Чернігівського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 (код ЄДРПОУ 24556765), Комунального позашкільного навчального закладу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 w:rsidRPr="00BF25A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Березнянської селищної ради Чернігівського району</w:t>
      </w:r>
      <w:r w:rsidRPr="00BF25AD">
        <w:rPr>
          <w:sz w:val="28"/>
          <w:szCs w:val="28"/>
          <w:lang w:val="uk-UA"/>
        </w:rPr>
        <w:t xml:space="preserve"> Чернігівсь</w:t>
      </w:r>
      <w:r>
        <w:rPr>
          <w:sz w:val="28"/>
          <w:szCs w:val="28"/>
          <w:lang w:val="uk-UA"/>
        </w:rPr>
        <w:t>кої області (код ЄДРПОУ 35598503).</w:t>
      </w:r>
    </w:p>
    <w:p w:rsidR="00E70D77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5.Внести зміни в найменування закладів в зв’язку із зміною засновника, змінивши назву з:</w:t>
      </w:r>
      <w:r>
        <w:rPr>
          <w:sz w:val="28"/>
          <w:szCs w:val="28"/>
          <w:lang w:val="uk-UA"/>
        </w:rPr>
        <w:t xml:space="preserve"> </w:t>
      </w:r>
    </w:p>
    <w:p w:rsidR="00E70D77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Комунальний заклад мистецька школа «Березнянська  мистецька школа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Менської районної ради на Комунальний заклад мистецька  школа «Березнянська  мистецька школа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>» Березнянської селищної ради Чернігівського району Чернігівської області;</w:t>
      </w:r>
    </w:p>
    <w:p w:rsidR="00E70D77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- Комунальний заклад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Комунальний заклад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 xml:space="preserve">» Менської районної ради на Комунальний заклад «Березнянський історико-краєзнавчий музей </w:t>
      </w:r>
      <w:proofErr w:type="spellStart"/>
      <w:r>
        <w:rPr>
          <w:sz w:val="28"/>
          <w:szCs w:val="28"/>
          <w:lang w:val="uk-UA"/>
        </w:rPr>
        <w:t>ім.Г.Г.Верьовки</w:t>
      </w:r>
      <w:proofErr w:type="spellEnd"/>
      <w:r>
        <w:rPr>
          <w:sz w:val="28"/>
          <w:szCs w:val="28"/>
          <w:lang w:val="uk-UA"/>
        </w:rPr>
        <w:t>» Березнянської селищної ради Чернігівського району Чернігівської області;</w:t>
      </w:r>
    </w:p>
    <w:p w:rsidR="00E70D77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- Комунальний позашкільний навчальний заклад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Менської районної ради на Комунальний позашкільний навчальний заклад «Березнянський будинок дитячої та юнацької творчості</w:t>
      </w:r>
      <w:r w:rsidRPr="000E30F5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 Березнянської селищної ради Чернігівського району Чернігівської області.</w:t>
      </w:r>
    </w:p>
    <w:p w:rsidR="00E70D77" w:rsidRPr="000E30F5" w:rsidRDefault="00E70D77" w:rsidP="00E70D77">
      <w:pPr>
        <w:spacing w:before="100" w:beforeAutospacing="1" w:after="100" w:afterAutospacing="1" w:line="360" w:lineRule="atLeast"/>
        <w:ind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 xml:space="preserve">6.Уповноважити </w:t>
      </w:r>
      <w:proofErr w:type="spellStart"/>
      <w:r w:rsidRPr="000E30F5">
        <w:rPr>
          <w:sz w:val="28"/>
          <w:szCs w:val="28"/>
          <w:lang w:val="uk-UA"/>
        </w:rPr>
        <w:t>в.о.начальника</w:t>
      </w:r>
      <w:proofErr w:type="spellEnd"/>
      <w:r w:rsidRPr="000E30F5">
        <w:rPr>
          <w:sz w:val="28"/>
          <w:szCs w:val="28"/>
          <w:lang w:val="uk-UA"/>
        </w:rPr>
        <w:t xml:space="preserve"> Відділу освіти</w:t>
      </w:r>
      <w:r w:rsidR="00434CAD">
        <w:rPr>
          <w:sz w:val="28"/>
          <w:szCs w:val="28"/>
          <w:lang w:val="uk-UA"/>
        </w:rPr>
        <w:t xml:space="preserve"> </w:t>
      </w:r>
      <w:r w:rsidR="00434CAD">
        <w:rPr>
          <w:sz w:val="28"/>
          <w:szCs w:val="28"/>
          <w:lang w:val="uk-UA"/>
        </w:rPr>
        <w:t>культури, молоді та спорт</w:t>
      </w:r>
      <w:bookmarkStart w:id="0" w:name="_GoBack"/>
      <w:bookmarkEnd w:id="0"/>
      <w:r w:rsidRPr="000E30F5">
        <w:rPr>
          <w:sz w:val="28"/>
          <w:szCs w:val="28"/>
          <w:lang w:val="uk-UA"/>
        </w:rPr>
        <w:t xml:space="preserve"> Березнянської селищної ради (Оліфіренко В.М.) забезпечити внесення змін до установчих документів та здійснення державної перереєстрації зазначених в додатку 1 до цього рішення юридичних осіб відповідно до вимог чинного законодавства України.</w:t>
      </w:r>
    </w:p>
    <w:p w:rsidR="00E70D77" w:rsidRPr="000E30F5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7.Фінансовому управлін</w:t>
      </w:r>
      <w:r>
        <w:rPr>
          <w:sz w:val="28"/>
          <w:szCs w:val="28"/>
          <w:lang w:val="uk-UA"/>
        </w:rPr>
        <w:t>ню Березнянської селищної р</w:t>
      </w:r>
      <w:r w:rsidRPr="000E30F5">
        <w:rPr>
          <w:sz w:val="28"/>
          <w:szCs w:val="28"/>
          <w:lang w:val="uk-UA"/>
        </w:rPr>
        <w:t>ади Чернігівського району Чернігівської області передбачити кошти на фінансування юридичних осіб, що передаються.</w:t>
      </w:r>
    </w:p>
    <w:p w:rsidR="00E70D77" w:rsidRDefault="00E70D77" w:rsidP="00E70D77">
      <w:pPr>
        <w:spacing w:before="100" w:beforeAutospacing="1" w:after="100" w:afterAutospacing="1" w:line="360" w:lineRule="atLeast"/>
        <w:ind w:right="-284" w:firstLine="708"/>
        <w:jc w:val="both"/>
        <w:rPr>
          <w:sz w:val="28"/>
          <w:szCs w:val="28"/>
          <w:lang w:val="uk-UA"/>
        </w:rPr>
      </w:pPr>
      <w:r w:rsidRPr="000E30F5">
        <w:rPr>
          <w:sz w:val="28"/>
          <w:szCs w:val="28"/>
          <w:lang w:val="uk-UA"/>
        </w:rPr>
        <w:t>8.Контроль за виконанням цього рішення покласти на заступника селищного голови з питань діяльності виконкому та начальника Відділу освіти Березнянської селищної ради Чернігівського району Чернігівської області.</w:t>
      </w:r>
    </w:p>
    <w:p w:rsidR="00E70D77" w:rsidRDefault="00E70D77" w:rsidP="00E70D77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</w:p>
    <w:p w:rsidR="00E70D77" w:rsidRDefault="00E70D77" w:rsidP="00E70D77">
      <w:pPr>
        <w:spacing w:before="100" w:beforeAutospacing="1" w:after="100" w:afterAutospacing="1" w:line="360" w:lineRule="atLeast"/>
        <w:ind w:right="-284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Селищний голова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Володимир ПАВЛЕНКО</w:t>
      </w:r>
    </w:p>
    <w:p w:rsidR="008A7B70" w:rsidRDefault="008A7B70"/>
    <w:sectPr w:rsidR="008A7B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D77"/>
    <w:rsid w:val="00434CAD"/>
    <w:rsid w:val="008A7B70"/>
    <w:rsid w:val="00E70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CDF760"/>
  <w15:chartTrackingRefBased/>
  <w15:docId w15:val="{971632F0-F58A-45E8-9E72-5A873B0AA4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0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3232</Words>
  <Characters>1843</Characters>
  <Application>Microsoft Office Word</Application>
  <DocSecurity>0</DocSecurity>
  <Lines>15</Lines>
  <Paragraphs>10</Paragraphs>
  <ScaleCrop>false</ScaleCrop>
  <Company/>
  <LinksUpToDate>false</LinksUpToDate>
  <CharactersWithSpaces>5065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</dc:creator>
  <cp:keywords/>
  <dc:description/>
  <cp:lastModifiedBy>Влада Конопля</cp:lastModifiedBy>
  <cp:revision>2</cp:revision>
  <dcterms:created xsi:type="dcterms:W3CDTF">2021-02-16T14:55:00Z</dcterms:created>
  <dcterms:modified xsi:type="dcterms:W3CDTF">2021-04-20T05:58:00Z</dcterms:modified>
</cp:coreProperties>
</file>