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1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Програми розвитку цивільного захисту </w:t>
      </w:r>
      <w:r w:rsidDel="00000000" w:rsidR="00000000" w:rsidRPr="00000000">
        <w:rPr>
          <w:sz w:val="24"/>
          <w:szCs w:val="24"/>
          <w:rtl w:val="0"/>
        </w:rPr>
        <w:t xml:space="preserve">Березнянсько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ї ТГ на 2021-2027 роки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60" w:line="240" w:lineRule="auto"/>
        <w:ind w:left="0" w:right="11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Напрями діяльності та заходи  Програми розвитку цивільного захисту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Березнян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ської ТГ на 2021-2027 роки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018.000000000002" w:type="dxa"/>
        <w:jc w:val="left"/>
        <w:tblInd w:w="-6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5"/>
        <w:gridCol w:w="1702"/>
        <w:gridCol w:w="2551"/>
        <w:gridCol w:w="1134"/>
        <w:gridCol w:w="1559"/>
        <w:gridCol w:w="1134"/>
        <w:gridCol w:w="1134"/>
        <w:gridCol w:w="567"/>
        <w:gridCol w:w="567"/>
        <w:gridCol w:w="567"/>
        <w:gridCol w:w="567"/>
        <w:gridCol w:w="567"/>
        <w:gridCol w:w="567"/>
        <w:gridCol w:w="567"/>
        <w:gridCol w:w="2410"/>
        <w:tblGridChange w:id="0">
          <w:tblGrid>
            <w:gridCol w:w="425"/>
            <w:gridCol w:w="1702"/>
            <w:gridCol w:w="2551"/>
            <w:gridCol w:w="1134"/>
            <w:gridCol w:w="1559"/>
            <w:gridCol w:w="1134"/>
            <w:gridCol w:w="1134"/>
            <w:gridCol w:w="567"/>
            <w:gridCol w:w="567"/>
            <w:gridCol w:w="567"/>
            <w:gridCol w:w="567"/>
            <w:gridCol w:w="567"/>
            <w:gridCol w:w="567"/>
            <w:gridCol w:w="567"/>
            <w:gridCol w:w="2410"/>
          </w:tblGrid>
        </w:tblGridChange>
      </w:tblGrid>
      <w:t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з/п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Назва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напряму діяльності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Перелік заходів програми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32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Строк виконання заходів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Виконавці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Джерела фінансування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Орієнтовні обсяги фінансування (вартість)тис. грн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у тому числі: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Очікуваний результат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2027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96" w:right="-7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Створення та поповнення місцевого матеріального резерву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1.1. Надання термінової допомоги населенню для проведення аварійно-відновлювальних робіт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2021-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2027р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12" w:right="-13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Березнянська селищна рада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" w:hanging="141.732283464567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Селищний бюджет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203.000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7" w:right="-108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29.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7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29.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29.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29.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29.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29.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29.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Запобігання і ліквідація наслідків надзвичайних ситуацій техногенного і природного характеру з мінімальними фінансовими і матеріальними затратами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1.2. Оперативне забезпечення аварійно-рятувальних формувань, залучених на локалізацію та ліквідацію надзвичайних ситуацій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56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1.3. Першочергове життєзабезпечення постраждалого населення в зонах надзвичайних ситуацій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1.4. Забезпечення лікарськими засобами, виробами медичного призначення, медичним обладнанням, засобами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індивідуального захисту, дезінфікуючими засобами, продовольством та іншими матеріальними цінностями, які призначені для запобігання і ліквідації надзвичайних ситуацій, надання допомоги постраждалому населенню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1.5. Здійснення організаційних та спеціальних заходів щодо запобігання виникненню надзвичайних ситуацій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Здійснення організаційних та спеціальних заходів щодо запобігання виникненню надзвичайних ситуацій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2.1. Обстеження місцевості та знешкодження вибухонебезпечних предметів на території селищної ради (виконання термінових заявок)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ind w:right="1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2021-</w:t>
            </w:r>
          </w:p>
          <w:p w:rsidR="00000000" w:rsidDel="00000000" w:rsidP="00000000" w:rsidRDefault="00000000" w:rsidRPr="00000000" w14:paraId="00000074">
            <w:pPr>
              <w:widowControl w:val="0"/>
              <w:ind w:right="1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2027р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12" w:right="-13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Березнянська селищна рада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ind w:left="-107" w:right="-109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Селищний бюджет</w:t>
            </w:r>
          </w:p>
          <w:p w:rsidR="00000000" w:rsidDel="00000000" w:rsidP="00000000" w:rsidRDefault="00000000" w:rsidRPr="00000000" w14:paraId="00000077">
            <w:pPr>
              <w:widowControl w:val="0"/>
              <w:ind w:right="12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49.000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7.000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ind w:right="12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7.000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ind w:right="12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7.000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ind w:right="12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7.000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ind w:right="12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7.000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ind w:right="12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7.000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ind w:right="12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7.000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Захист населення від вибухонебезпечних предметів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75" w:hRule="atLeast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7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Розвиток системи зв'язку,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1" w:right="-7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оповіщення та інформатизації цивільного  захисту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3.1. Створення, модернізація місцевої автоматизованої системи централізованого оповіщення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2021-2027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ind w:left="-112" w:right="-13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Березнянська селищна рада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7" w:right="-10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Селищний бюджет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98.000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14.000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14.000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14.000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14.000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14.000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14.000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14.000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Підтримання системи оповіщення цивільного захисту у стані готовності до використання за призначенням</w:t>
            </w:r>
          </w:p>
        </w:tc>
      </w:tr>
      <w:tr>
        <w:trPr>
          <w:trHeight w:val="3311" w:hRule="atLeast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3" w:right="-10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Проведення роз’яснювально-пропагондистської  роботи серед населення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4.1. Придбання наочних матеріалів з безпеки життєдіяльності населення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2021-2027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12" w:right="-1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Березнянська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селищна рада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7" w:right="-10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Селищний бюджет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, кошти підприємст, установ, організацій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Наочне сприйняття вимог безпеки життєдіяльності та порядку дій в разі виникнення надзвичайних 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ситуацій</w:t>
            </w:r>
          </w:p>
        </w:tc>
      </w:tr>
    </w:tbl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Уповноважена особа з питань</w:t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цивільного захисту Березнянської </w:t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селищної ради                                                                                             Олександр Ковдик</w:t>
      </w:r>
    </w:p>
    <w:sectPr>
      <w:headerReference r:id="rId7" w:type="default"/>
      <w:headerReference r:id="rId8" w:type="even"/>
      <w:pgSz w:h="11906" w:w="16838" w:orient="landscape"/>
      <w:pgMar w:bottom="284" w:top="720" w:left="1134" w:right="1134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Номерстраницы">
    <w:name w:val="Номер страницы"/>
    <w:basedOn w:val="Основнойшрифтабзаца"/>
    <w:next w:val="Номерстраниц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ru-RU" w:val="ru-RU"/>
    </w:rPr>
  </w:style>
  <w:style w:type="paragraph" w:styleId="ЗнакЗнакЗнакЗнак1ЗнакЗнакЗнак">
    <w:name w:val="Знак Знак Знак Знак1 Знак Знак Знак"/>
    <w:basedOn w:val="Обычный"/>
    <w:next w:val="ЗнакЗнакЗнакЗнак1ЗнакЗнакЗнак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cs="Verdana" w:hAnsi="Verdan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UznsngTidN8vZf85zSXWbl8vGw==">AMUW2mXLz1+LG0yd37RAxzdXPhxUnAn53AwobrRSBm75TW1uKsUAkNDY7LaqrewkVfGzehYl5kCHPNbneECU3rQEBV1P493IUlLY7YguA3aN/xYckJHtgQ0=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2021-06-03T07:22:00Z</dcterms:created>
  <dc:creator>Владимир</dc:creator>
</cp:coreProperties>
</file>