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4F26" w14:textId="77777777" w:rsidR="002F0315" w:rsidRDefault="002F0315" w:rsidP="002F0315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3CAC2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83030099" r:id="rId8"/>
        </w:object>
      </w:r>
    </w:p>
    <w:p w14:paraId="1FF54025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1EAA8F07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103DD33E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2EDDA0E1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771A9CA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2E8B59E4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3043973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41CBE67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</w:rPr>
      </w:pPr>
    </w:p>
    <w:p w14:paraId="1DC15627" w14:textId="77777777" w:rsidR="002F0315" w:rsidRDefault="002F0315" w:rsidP="002F031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28 травня  2020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14:paraId="44637AB6" w14:textId="77777777" w:rsidR="007E163D" w:rsidRPr="002F0315" w:rsidRDefault="007E163D">
      <w:pPr>
        <w:pStyle w:val="1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376769F1" w14:textId="77777777" w:rsidR="007E163D" w:rsidRDefault="00AA47D6">
      <w:pPr>
        <w:pStyle w:val="10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організацію ведення обліку дітей </w:t>
      </w:r>
      <w:r w:rsidR="00EF0F8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дошкільного та шкільного віку</w:t>
      </w:r>
    </w:p>
    <w:p w14:paraId="15580384" w14:textId="77777777" w:rsidR="007E163D" w:rsidRDefault="007E163D">
      <w:pPr>
        <w:pStyle w:val="10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8BA4EF" w14:textId="77777777" w:rsidR="007E163D" w:rsidRDefault="00AA47D6">
      <w:pPr>
        <w:pStyle w:val="1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7BD2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начальника відділу освіти, культури, молоді і спорту Березнянської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32 Закону України «Про місцеве самоврядування в Україні», постановою Кабінету Міністрів України від 13.09.2017 р. № 684 «Про затвердження Порядку ведення обліку дітей шкільного віку та учнів»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метою створення умов для здобуття дітьми та учнями обов’язкової загальної середньої освіти, здійснення контролю за охопленням навчанням підлітків шкільного віку, за відвідуванням ними навчальних занять, а також формування оптимальної мережі закладів загальної середньо</w:t>
      </w:r>
      <w:r w:rsidR="000C04AD">
        <w:rPr>
          <w:rFonts w:ascii="Times New Roman" w:hAnsi="Times New Roman"/>
          <w:color w:val="000000"/>
          <w:sz w:val="28"/>
          <w:szCs w:val="28"/>
          <w:lang w:val="uk-UA"/>
        </w:rPr>
        <w:t>ї освіти, виконавчий комітет Березнянської селищної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</w:p>
    <w:p w14:paraId="444357B0" w14:textId="77777777" w:rsidR="00167F0E" w:rsidRDefault="00167F0E">
      <w:pPr>
        <w:pStyle w:val="1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687E64F" w14:textId="77777777" w:rsidR="007E163D" w:rsidRDefault="00AA47D6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69B49B5" w14:textId="77777777" w:rsidR="00167F0E" w:rsidRDefault="00167F0E" w:rsidP="00BD1219">
      <w:pPr>
        <w:pStyle w:val="1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7528A" w14:textId="77777777" w:rsidR="007E163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A47D6">
        <w:rPr>
          <w:rFonts w:ascii="Times New Roman" w:hAnsi="Times New Roman"/>
          <w:sz w:val="28"/>
          <w:szCs w:val="28"/>
          <w:lang w:val="uk-UA"/>
        </w:rPr>
        <w:t>Визначити відділ освіти</w:t>
      </w:r>
      <w:r w:rsidR="000C04AD">
        <w:rPr>
          <w:rFonts w:ascii="Times New Roman" w:hAnsi="Times New Roman"/>
          <w:sz w:val="28"/>
          <w:szCs w:val="28"/>
          <w:lang w:val="uk-UA"/>
        </w:rPr>
        <w:t>, культури, молоді і спорту Березнянської селищної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0C04AD">
        <w:rPr>
          <w:rFonts w:ascii="Times New Roman" w:hAnsi="Times New Roman"/>
          <w:sz w:val="28"/>
          <w:szCs w:val="28"/>
          <w:lang w:val="uk-UA"/>
        </w:rPr>
        <w:t xml:space="preserve"> (далі – відділ)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відповідальним за ведення обліку дітей шкільного віку (осіб віком 6-18 років, що зареєстрова</w:t>
      </w:r>
      <w:r w:rsidR="000C04AD">
        <w:rPr>
          <w:rFonts w:ascii="Times New Roman" w:hAnsi="Times New Roman"/>
          <w:sz w:val="28"/>
          <w:szCs w:val="28"/>
          <w:lang w:val="uk-UA"/>
        </w:rPr>
        <w:t>ні на території Березнянської селищної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громади) та учнів.</w:t>
      </w:r>
    </w:p>
    <w:p w14:paraId="2CD62AF0" w14:textId="77777777" w:rsidR="007E163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A47D6">
        <w:rPr>
          <w:rFonts w:ascii="Times New Roman" w:hAnsi="Times New Roman"/>
          <w:sz w:val="28"/>
          <w:szCs w:val="28"/>
          <w:lang w:val="uk-UA"/>
        </w:rPr>
        <w:t>Здійснити зарахування на навчання дітей в заклади загальної с</w:t>
      </w:r>
      <w:r w:rsidR="000C04AD">
        <w:rPr>
          <w:rFonts w:ascii="Times New Roman" w:hAnsi="Times New Roman"/>
          <w:sz w:val="28"/>
          <w:szCs w:val="28"/>
          <w:lang w:val="uk-UA"/>
        </w:rPr>
        <w:t>ередньої освіти Березнянської селищної ради до 15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червня, а в окремих випадках здійснювати зарахування дітей на навчання протягом календарного року.</w:t>
      </w:r>
    </w:p>
    <w:p w14:paraId="2F39F282" w14:textId="77777777" w:rsidR="000C04A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A47D6">
        <w:rPr>
          <w:rFonts w:ascii="Times New Roman" w:hAnsi="Times New Roman"/>
          <w:sz w:val="28"/>
          <w:szCs w:val="28"/>
          <w:lang w:val="uk-UA"/>
        </w:rPr>
        <w:t>Закріпити за закладами загальної середньої освіти території обслуговування</w:t>
      </w:r>
      <w:r w:rsidR="000C04AD">
        <w:rPr>
          <w:rFonts w:ascii="Times New Roman" w:hAnsi="Times New Roman"/>
          <w:sz w:val="28"/>
          <w:szCs w:val="28"/>
          <w:lang w:val="uk-UA"/>
        </w:rPr>
        <w:t>.</w:t>
      </w:r>
    </w:p>
    <w:p w14:paraId="5D193D57" w14:textId="77777777" w:rsidR="007E163D" w:rsidRPr="000C04A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AA47D6" w:rsidRPr="000C04AD">
        <w:rPr>
          <w:rFonts w:ascii="Times New Roman" w:hAnsi="Times New Roman"/>
          <w:sz w:val="28"/>
          <w:szCs w:val="28"/>
          <w:lang w:val="uk-UA"/>
        </w:rPr>
        <w:t>Відд</w:t>
      </w:r>
      <w:r w:rsidR="000C04AD">
        <w:rPr>
          <w:rFonts w:ascii="Times New Roman" w:hAnsi="Times New Roman"/>
          <w:sz w:val="28"/>
          <w:szCs w:val="28"/>
          <w:lang w:val="uk-UA"/>
        </w:rPr>
        <w:t>ілу</w:t>
      </w:r>
      <w:r w:rsidR="00AA47D6" w:rsidRPr="000C04AD">
        <w:rPr>
          <w:rFonts w:ascii="Times New Roman" w:hAnsi="Times New Roman"/>
          <w:sz w:val="28"/>
          <w:szCs w:val="28"/>
          <w:lang w:val="uk-UA"/>
        </w:rPr>
        <w:t>:</w:t>
      </w:r>
    </w:p>
    <w:p w14:paraId="2C5323D3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67F0E">
        <w:rPr>
          <w:rFonts w:ascii="Times New Roman" w:hAnsi="Times New Roman"/>
          <w:color w:val="000000"/>
          <w:sz w:val="28"/>
          <w:szCs w:val="28"/>
          <w:lang w:val="uk-UA"/>
        </w:rPr>
        <w:t xml:space="preserve">4.1. </w:t>
      </w:r>
      <w:r w:rsidR="000C04AD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ризначати посадову особу, відповідальну за створення і постійне оновлення реєстру даних про дітей шкільного віку.</w:t>
      </w:r>
    </w:p>
    <w:p w14:paraId="0C921ABD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57FAA">
        <w:rPr>
          <w:rFonts w:ascii="Times New Roman" w:hAnsi="Times New Roman"/>
          <w:color w:val="000000"/>
          <w:sz w:val="28"/>
          <w:szCs w:val="28"/>
          <w:lang w:val="uk-UA"/>
        </w:rPr>
        <w:t xml:space="preserve">4.2. 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Щорічно до кінця жовтня здійснювати організаційні заходи щодо оновлення реєстру даних про дітей шкільного віку, які проживають на території</w:t>
      </w:r>
      <w:r w:rsidR="00AA47D6">
        <w:rPr>
          <w:rFonts w:ascii="Times New Roman" w:hAnsi="Times New Roman"/>
          <w:color w:val="000000"/>
          <w:sz w:val="28"/>
          <w:szCs w:val="28"/>
        </w:rPr>
        <w:t> 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Менської територіальної громади.</w:t>
      </w:r>
    </w:p>
    <w:p w14:paraId="5C188A44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57FAA">
        <w:rPr>
          <w:rFonts w:ascii="Times New Roman" w:hAnsi="Times New Roman"/>
          <w:color w:val="000000"/>
          <w:sz w:val="28"/>
          <w:szCs w:val="28"/>
          <w:lang w:val="uk-UA"/>
        </w:rPr>
        <w:t xml:space="preserve">4.3. 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Здійснювати збір інформації про дітей віком від 0 до 18 років та її обробку у встановленому порядку з урахуванням норм діючого законодавства про захист персональних даних.</w:t>
      </w:r>
    </w:p>
    <w:p w14:paraId="347D4917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AA47D6">
        <w:rPr>
          <w:rFonts w:ascii="Times New Roman" w:hAnsi="Times New Roman"/>
          <w:sz w:val="28"/>
          <w:szCs w:val="28"/>
          <w:lang w:val="uk-UA"/>
        </w:rPr>
        <w:t>Старостам старостинських округів:</w:t>
      </w:r>
    </w:p>
    <w:p w14:paraId="4569D0E5" w14:textId="77777777" w:rsidR="00A57FAA" w:rsidRDefault="00AA47D6" w:rsidP="00BD1219">
      <w:pPr>
        <w:pStyle w:val="1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Щорічно до 20 вересня надавати у відділ списки дітей віком від 0 до 18 років, що зареєстровані на території відповідного населеного пункту</w:t>
      </w:r>
      <w:r w:rsidR="00A57FAA">
        <w:rPr>
          <w:rFonts w:ascii="Times New Roman" w:hAnsi="Times New Roman"/>
          <w:sz w:val="28"/>
          <w:szCs w:val="28"/>
          <w:lang w:val="uk-UA"/>
        </w:rPr>
        <w:t>.</w:t>
      </w:r>
    </w:p>
    <w:p w14:paraId="077FBD5B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AA47D6">
        <w:rPr>
          <w:rFonts w:ascii="Times New Roman" w:hAnsi="Times New Roman"/>
          <w:sz w:val="28"/>
          <w:szCs w:val="28"/>
          <w:lang w:val="uk-UA"/>
        </w:rPr>
        <w:t>З метою якісної організації та контролю за обліком діт</w:t>
      </w:r>
      <w:r w:rsidR="00BD1219">
        <w:rPr>
          <w:rFonts w:ascii="Times New Roman" w:hAnsi="Times New Roman"/>
          <w:sz w:val="28"/>
          <w:szCs w:val="28"/>
          <w:lang w:val="uk-UA"/>
        </w:rPr>
        <w:t>ей шкільного віку і учнів залуча</w:t>
      </w:r>
      <w:r w:rsidR="00AA47D6">
        <w:rPr>
          <w:rFonts w:ascii="Times New Roman" w:hAnsi="Times New Roman"/>
          <w:sz w:val="28"/>
          <w:szCs w:val="28"/>
          <w:lang w:val="uk-UA"/>
        </w:rPr>
        <w:t>ти</w:t>
      </w:r>
      <w:r w:rsidR="00BD121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AA47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лужбу </w:t>
      </w:r>
      <w:r w:rsidR="00BD12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справах дітей Березнянської селищної</w:t>
      </w:r>
      <w:r w:rsidR="00AA47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ради;</w:t>
      </w:r>
    </w:p>
    <w:p w14:paraId="4A900F92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AA47D6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</w:t>
      </w:r>
      <w:r w:rsidR="009479C6">
        <w:rPr>
          <w:rFonts w:ascii="Times New Roman" w:hAnsi="Times New Roman"/>
          <w:sz w:val="28"/>
          <w:szCs w:val="28"/>
          <w:lang w:val="uk-UA"/>
        </w:rPr>
        <w:t xml:space="preserve">и з питань діяльності виконавчих органів </w:t>
      </w:r>
      <w:r w:rsidR="00AA47D6">
        <w:rPr>
          <w:rFonts w:ascii="Times New Roman" w:hAnsi="Times New Roman"/>
          <w:sz w:val="28"/>
          <w:szCs w:val="28"/>
          <w:lang w:val="uk-UA"/>
        </w:rPr>
        <w:t>ради.</w:t>
      </w:r>
    </w:p>
    <w:p w14:paraId="13B220C5" w14:textId="77777777" w:rsidR="005C05F0" w:rsidRDefault="005C05F0">
      <w:pPr>
        <w:pStyle w:val="10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9FD90B" w14:textId="77777777" w:rsidR="007E163D" w:rsidRDefault="005622D8">
      <w:pPr>
        <w:pStyle w:val="10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sectPr w:rsidR="007E163D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9D634" w14:textId="77777777" w:rsidR="00E20CD1" w:rsidRDefault="00E20CD1">
      <w:r>
        <w:separator/>
      </w:r>
    </w:p>
  </w:endnote>
  <w:endnote w:type="continuationSeparator" w:id="0">
    <w:p w14:paraId="221FE79C" w14:textId="77777777" w:rsidR="00E20CD1" w:rsidRDefault="00E2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4B3A3" w14:textId="77777777" w:rsidR="00E20CD1" w:rsidRDefault="00E20CD1">
      <w:r>
        <w:separator/>
      </w:r>
    </w:p>
  </w:footnote>
  <w:footnote w:type="continuationSeparator" w:id="0">
    <w:p w14:paraId="57DD4727" w14:textId="77777777" w:rsidR="00E20CD1" w:rsidRDefault="00E2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D4797"/>
    <w:multiLevelType w:val="multilevel"/>
    <w:tmpl w:val="8F647A1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4690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3D"/>
    <w:rsid w:val="0003351E"/>
    <w:rsid w:val="000C04AD"/>
    <w:rsid w:val="000F7CF8"/>
    <w:rsid w:val="001508FF"/>
    <w:rsid w:val="00167F0E"/>
    <w:rsid w:val="001A3B72"/>
    <w:rsid w:val="002F0315"/>
    <w:rsid w:val="00402E7F"/>
    <w:rsid w:val="00443F5C"/>
    <w:rsid w:val="00522BA2"/>
    <w:rsid w:val="005622D8"/>
    <w:rsid w:val="005C05F0"/>
    <w:rsid w:val="006358A3"/>
    <w:rsid w:val="006A209D"/>
    <w:rsid w:val="006A7BD2"/>
    <w:rsid w:val="00722DDD"/>
    <w:rsid w:val="007E163D"/>
    <w:rsid w:val="00897732"/>
    <w:rsid w:val="008C5518"/>
    <w:rsid w:val="009479C6"/>
    <w:rsid w:val="00991027"/>
    <w:rsid w:val="00A57FAA"/>
    <w:rsid w:val="00A97E8E"/>
    <w:rsid w:val="00AA47D6"/>
    <w:rsid w:val="00B46B7D"/>
    <w:rsid w:val="00BA32C6"/>
    <w:rsid w:val="00BD1219"/>
    <w:rsid w:val="00CB23A3"/>
    <w:rsid w:val="00CB717D"/>
    <w:rsid w:val="00CE2CB5"/>
    <w:rsid w:val="00D026A8"/>
    <w:rsid w:val="00E20CD1"/>
    <w:rsid w:val="00EF0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2F1"/>
  <w15:docId w15:val="{809B5709-3BEE-45B3-8E6A-A88CBFAD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styleId="1">
    <w:name w:val="heading 1"/>
    <w:basedOn w:val="10"/>
    <w:next w:val="10"/>
    <w:link w:val="11"/>
    <w:rsid w:val="00A97E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10"/>
    <w:next w:val="10"/>
    <w:link w:val="20"/>
    <w:semiHidden/>
    <w:rsid w:val="00A97E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3">
    <w:name w:val="heading 3"/>
    <w:basedOn w:val="10"/>
    <w:next w:val="10"/>
    <w:link w:val="30"/>
    <w:semiHidden/>
    <w:rsid w:val="00A97E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paragraph" w:styleId="4">
    <w:name w:val="heading 4"/>
    <w:link w:val="4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styleId="5">
    <w:name w:val="heading 5"/>
    <w:link w:val="5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styleId="6">
    <w:name w:val="heading 6"/>
    <w:link w:val="6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 w:eastAsia="en-US" w:bidi="en-US"/>
    </w:rPr>
  </w:style>
  <w:style w:type="paragraph" w:styleId="7">
    <w:name w:val="heading 7"/>
    <w:link w:val="7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ru-RU" w:eastAsia="en-US" w:bidi="en-US"/>
    </w:rPr>
  </w:style>
  <w:style w:type="paragraph" w:styleId="8">
    <w:name w:val="heading 8"/>
    <w:link w:val="8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 w:eastAsia="en-US" w:bidi="en-US"/>
    </w:rPr>
  </w:style>
  <w:style w:type="paragraph" w:styleId="9">
    <w:name w:val="heading 9"/>
    <w:link w:val="9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A97E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97E8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97E8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97E8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97E8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97E8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97E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97E8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97E8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ru-RU" w:eastAsia="en-US" w:bidi="en-US"/>
    </w:rPr>
  </w:style>
  <w:style w:type="paragraph" w:styleId="a4">
    <w:name w:val="No Spacing"/>
    <w:uiPriority w:val="1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styleId="a5">
    <w:name w:val="Title"/>
    <w:link w:val="a6"/>
    <w:uiPriority w:val="10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97E8E"/>
    <w:rPr>
      <w:sz w:val="48"/>
      <w:szCs w:val="48"/>
    </w:rPr>
  </w:style>
  <w:style w:type="paragraph" w:styleId="a7">
    <w:name w:val="Subtitle"/>
    <w:link w:val="a8"/>
    <w:uiPriority w:val="11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97E8E"/>
    <w:rPr>
      <w:sz w:val="24"/>
      <w:szCs w:val="24"/>
    </w:rPr>
  </w:style>
  <w:style w:type="paragraph" w:styleId="21">
    <w:name w:val="Quote"/>
    <w:link w:val="22"/>
    <w:uiPriority w:val="29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ru-RU" w:eastAsia="en-US" w:bidi="en-US"/>
    </w:rPr>
  </w:style>
  <w:style w:type="character" w:customStyle="1" w:styleId="22">
    <w:name w:val="Цитата 2 Знак"/>
    <w:link w:val="21"/>
    <w:uiPriority w:val="29"/>
    <w:rsid w:val="00A97E8E"/>
    <w:rPr>
      <w:i/>
    </w:rPr>
  </w:style>
  <w:style w:type="paragraph" w:styleId="a9">
    <w:name w:val="Intense Quote"/>
    <w:link w:val="aa"/>
    <w:uiPriority w:val="30"/>
    <w:qFormat/>
    <w:rsid w:val="00A97E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97E8E"/>
    <w:rPr>
      <w:i/>
    </w:rPr>
  </w:style>
  <w:style w:type="paragraph" w:styleId="ab">
    <w:name w:val="header"/>
    <w:link w:val="12"/>
    <w:uiPriority w:val="9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ru-RU" w:eastAsia="en-US" w:bidi="en-US"/>
    </w:rPr>
  </w:style>
  <w:style w:type="character" w:customStyle="1" w:styleId="12">
    <w:name w:val="Верхний колонтитул Знак1"/>
    <w:link w:val="ab"/>
    <w:uiPriority w:val="99"/>
    <w:rsid w:val="00A97E8E"/>
  </w:style>
  <w:style w:type="paragraph" w:styleId="ac">
    <w:name w:val="footer"/>
    <w:link w:val="13"/>
    <w:uiPriority w:val="9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ru-RU" w:eastAsia="en-US" w:bidi="en-US"/>
    </w:rPr>
  </w:style>
  <w:style w:type="character" w:customStyle="1" w:styleId="13">
    <w:name w:val="Нижний колонтитул Знак1"/>
    <w:link w:val="ac"/>
    <w:uiPriority w:val="99"/>
    <w:rsid w:val="00A97E8E"/>
  </w:style>
  <w:style w:type="table" w:styleId="ad">
    <w:name w:val="Table Grid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97E8E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97E8E"/>
    <w:rPr>
      <w:sz w:val="18"/>
    </w:rPr>
  </w:style>
  <w:style w:type="character" w:styleId="af1">
    <w:name w:val="footnote reference"/>
    <w:uiPriority w:val="99"/>
    <w:unhideWhenUsed/>
    <w:rsid w:val="00A97E8E"/>
    <w:rPr>
      <w:vertAlign w:val="superscript"/>
    </w:rPr>
  </w:style>
  <w:style w:type="paragraph" w:styleId="14">
    <w:name w:val="toc 1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ru-RU" w:eastAsia="en-US" w:bidi="en-US"/>
    </w:rPr>
  </w:style>
  <w:style w:type="paragraph" w:styleId="23">
    <w:name w:val="toc 2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ru-RU" w:eastAsia="en-US" w:bidi="en-US"/>
    </w:rPr>
  </w:style>
  <w:style w:type="paragraph" w:styleId="32">
    <w:name w:val="toc 3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ru-RU" w:eastAsia="en-US" w:bidi="en-US"/>
    </w:rPr>
  </w:style>
  <w:style w:type="paragraph" w:styleId="42">
    <w:name w:val="toc 4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ru-RU" w:eastAsia="en-US" w:bidi="en-US"/>
    </w:rPr>
  </w:style>
  <w:style w:type="paragraph" w:styleId="52">
    <w:name w:val="toc 5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ru-RU" w:eastAsia="en-US" w:bidi="en-US"/>
    </w:rPr>
  </w:style>
  <w:style w:type="paragraph" w:styleId="61">
    <w:name w:val="toc 6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ru-RU" w:eastAsia="en-US" w:bidi="en-US"/>
    </w:rPr>
  </w:style>
  <w:style w:type="paragraph" w:styleId="71">
    <w:name w:val="toc 7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ru-RU" w:eastAsia="en-US" w:bidi="en-US"/>
    </w:rPr>
  </w:style>
  <w:style w:type="paragraph" w:styleId="81">
    <w:name w:val="toc 8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ru-RU" w:eastAsia="en-US" w:bidi="en-US"/>
    </w:rPr>
  </w:style>
  <w:style w:type="paragraph" w:styleId="91">
    <w:name w:val="toc 9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ru-RU" w:eastAsia="en-US" w:bidi="en-US"/>
    </w:rPr>
  </w:style>
  <w:style w:type="paragraph" w:styleId="af2">
    <w:name w:val="TOC Heading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customStyle="1" w:styleId="10">
    <w:name w:val="Обычный1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val="ru-RU" w:eastAsia="en-US"/>
    </w:rPr>
  </w:style>
  <w:style w:type="character" w:customStyle="1" w:styleId="15">
    <w:name w:val="Основной шрифт абзаца1"/>
    <w:semiHidden/>
    <w:rsid w:val="00A97E8E"/>
  </w:style>
  <w:style w:type="table" w:customStyle="1" w:styleId="16">
    <w:name w:val="Обычная таблица1"/>
    <w:semiHidden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97E8E"/>
  </w:style>
  <w:style w:type="paragraph" w:customStyle="1" w:styleId="18">
    <w:name w:val="Абзац списка1"/>
    <w:basedOn w:val="10"/>
    <w:rsid w:val="00A97E8E"/>
    <w:pPr>
      <w:ind w:left="720"/>
      <w:contextualSpacing/>
    </w:pPr>
  </w:style>
  <w:style w:type="character" w:customStyle="1" w:styleId="11">
    <w:name w:val="Заголовок 1 Знак"/>
    <w:link w:val="1"/>
    <w:rsid w:val="00A97E8E"/>
    <w:rPr>
      <w:rFonts w:ascii="Times New Roman" w:eastAsia="Times New Roman" w:hAnsi="Times New Roman"/>
      <w:sz w:val="32"/>
      <w:lang w:val="ru-RU" w:eastAsia="ru-RU"/>
    </w:rPr>
  </w:style>
  <w:style w:type="character" w:customStyle="1" w:styleId="20">
    <w:name w:val="Заголовок 2 Знак"/>
    <w:link w:val="2"/>
    <w:semiHidden/>
    <w:rsid w:val="00A97E8E"/>
    <w:rPr>
      <w:rFonts w:ascii="Times New Roman" w:eastAsia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semiHidden/>
    <w:rsid w:val="00A97E8E"/>
    <w:rPr>
      <w:rFonts w:ascii="Times New Roman" w:eastAsia="Times New Roman" w:hAnsi="Times New Roman"/>
      <w:b/>
      <w:sz w:val="32"/>
      <w:lang w:eastAsia="ru-RU"/>
    </w:rPr>
  </w:style>
  <w:style w:type="paragraph" w:customStyle="1" w:styleId="19">
    <w:name w:val="Верхний колонтитул1"/>
    <w:basedOn w:val="10"/>
    <w:link w:val="af3"/>
    <w:semiHidden/>
    <w:rsid w:val="00A97E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19"/>
    <w:semiHidden/>
    <w:rsid w:val="00A97E8E"/>
    <w:rPr>
      <w:sz w:val="22"/>
      <w:szCs w:val="22"/>
      <w:lang w:eastAsia="en-US"/>
    </w:rPr>
  </w:style>
  <w:style w:type="paragraph" w:customStyle="1" w:styleId="1a">
    <w:name w:val="Нижний колонтитул1"/>
    <w:basedOn w:val="10"/>
    <w:link w:val="af4"/>
    <w:semiHidden/>
    <w:rsid w:val="00A97E8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1a"/>
    <w:semiHidden/>
    <w:rsid w:val="00A97E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19</cp:revision>
  <cp:lastPrinted>2021-05-03T14:54:00Z</cp:lastPrinted>
  <dcterms:created xsi:type="dcterms:W3CDTF">2021-05-14T07:06:00Z</dcterms:created>
  <dcterms:modified xsi:type="dcterms:W3CDTF">2021-05-20T12:35:00Z</dcterms:modified>
</cp:coreProperties>
</file>