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2C990" w14:textId="77777777" w:rsidR="002F0C3C" w:rsidRPr="00432408" w:rsidRDefault="002F0C3C" w:rsidP="00432408">
      <w:pPr>
        <w:widowControl w:val="0"/>
        <w:suppressAutoHyphens/>
        <w:rPr>
          <w:rFonts w:eastAsia="Lucida Sans Unicode" w:cs="Mangal"/>
          <w:kern w:val="2"/>
          <w:sz w:val="28"/>
          <w:szCs w:val="28"/>
          <w:lang w:val="en-US" w:eastAsia="hi-IN" w:bidi="hi-IN"/>
        </w:rPr>
      </w:pPr>
      <w:bookmarkStart w:id="0" w:name="_GoBack"/>
      <w:bookmarkEnd w:id="0"/>
    </w:p>
    <w:p w14:paraId="680B6079" w14:textId="77777777" w:rsidR="00B57948" w:rsidRPr="003E399C" w:rsidRDefault="00B57948" w:rsidP="00B57948">
      <w:pPr>
        <w:jc w:val="center"/>
        <w:rPr>
          <w:sz w:val="32"/>
          <w:szCs w:val="20"/>
        </w:rPr>
      </w:pPr>
      <w:r w:rsidRPr="003E399C">
        <w:rPr>
          <w:sz w:val="32"/>
          <w:szCs w:val="20"/>
          <w:lang w:val="uk-UA"/>
        </w:rPr>
        <w:object w:dxaOrig="612" w:dyaOrig="900" w14:anchorId="482C56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93373769" r:id="rId9"/>
        </w:object>
      </w:r>
    </w:p>
    <w:p w14:paraId="1780E5EA" w14:textId="77777777" w:rsidR="00B57948" w:rsidRPr="003E399C" w:rsidRDefault="00B57948" w:rsidP="00B57948">
      <w:pPr>
        <w:jc w:val="center"/>
        <w:rPr>
          <w:b/>
          <w:sz w:val="32"/>
          <w:szCs w:val="32"/>
        </w:rPr>
      </w:pPr>
      <w:r w:rsidRPr="003E399C">
        <w:rPr>
          <w:b/>
          <w:sz w:val="32"/>
          <w:szCs w:val="32"/>
        </w:rPr>
        <w:t>У К Р А Ї Н А</w:t>
      </w:r>
    </w:p>
    <w:p w14:paraId="47010152" w14:textId="77777777" w:rsidR="00B57948" w:rsidRPr="003E399C" w:rsidRDefault="00B57948" w:rsidP="00B57948">
      <w:pPr>
        <w:jc w:val="center"/>
        <w:rPr>
          <w:b/>
          <w:sz w:val="32"/>
          <w:szCs w:val="32"/>
        </w:rPr>
      </w:pPr>
      <w:r w:rsidRPr="003E399C">
        <w:rPr>
          <w:b/>
          <w:sz w:val="32"/>
          <w:szCs w:val="32"/>
        </w:rPr>
        <w:t xml:space="preserve">БЕРЕЗНЯНСЬКА СЕЛИЩНА РАДА </w:t>
      </w:r>
    </w:p>
    <w:p w14:paraId="0C9C934A" w14:textId="77777777" w:rsidR="00B57948" w:rsidRPr="003E399C" w:rsidRDefault="00B57948" w:rsidP="00B57948">
      <w:pPr>
        <w:jc w:val="center"/>
        <w:rPr>
          <w:b/>
          <w:sz w:val="32"/>
          <w:szCs w:val="32"/>
        </w:rPr>
      </w:pPr>
      <w:r w:rsidRPr="003E399C">
        <w:rPr>
          <w:b/>
          <w:sz w:val="32"/>
          <w:szCs w:val="32"/>
        </w:rPr>
        <w:t>Чернігівського району Чернігівської області</w:t>
      </w:r>
    </w:p>
    <w:p w14:paraId="6DCB31F5" w14:textId="77777777" w:rsidR="00B57948" w:rsidRPr="003E399C" w:rsidRDefault="00B57948" w:rsidP="00B57948">
      <w:pPr>
        <w:jc w:val="center"/>
        <w:rPr>
          <w:b/>
          <w:sz w:val="16"/>
          <w:szCs w:val="16"/>
        </w:rPr>
      </w:pPr>
    </w:p>
    <w:p w14:paraId="27486710" w14:textId="77777777" w:rsidR="00B57948" w:rsidRDefault="00B57948" w:rsidP="00B57948">
      <w:pPr>
        <w:jc w:val="center"/>
        <w:rPr>
          <w:b/>
          <w:sz w:val="32"/>
          <w:szCs w:val="32"/>
        </w:rPr>
      </w:pPr>
      <w:r w:rsidRPr="003E399C"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>дев’ята</w:t>
      </w:r>
      <w:r w:rsidRPr="003E399C">
        <w:rPr>
          <w:b/>
          <w:sz w:val="32"/>
          <w:szCs w:val="32"/>
        </w:rPr>
        <w:t xml:space="preserve"> </w:t>
      </w:r>
      <w:proofErr w:type="spellStart"/>
      <w:r w:rsidRPr="003E399C">
        <w:rPr>
          <w:b/>
          <w:sz w:val="32"/>
          <w:szCs w:val="32"/>
        </w:rPr>
        <w:t>сесія</w:t>
      </w:r>
      <w:proofErr w:type="spellEnd"/>
      <w:r w:rsidRPr="003E399C">
        <w:rPr>
          <w:b/>
          <w:sz w:val="32"/>
          <w:szCs w:val="32"/>
        </w:rPr>
        <w:t xml:space="preserve"> восьмого скликання/</w:t>
      </w:r>
    </w:p>
    <w:p w14:paraId="1FA68963" w14:textId="77777777" w:rsidR="00B57948" w:rsidRPr="009D4408" w:rsidRDefault="00B57948" w:rsidP="00B5794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Перше пленарне засідання</w:t>
      </w:r>
    </w:p>
    <w:p w14:paraId="52F153C2" w14:textId="77777777" w:rsidR="00B57948" w:rsidRPr="003E399C" w:rsidRDefault="00B57948" w:rsidP="00B57948">
      <w:pPr>
        <w:jc w:val="center"/>
        <w:rPr>
          <w:b/>
          <w:szCs w:val="16"/>
        </w:rPr>
      </w:pPr>
    </w:p>
    <w:p w14:paraId="0F272D8B" w14:textId="77777777" w:rsidR="00B57948" w:rsidRPr="00B56659" w:rsidRDefault="00B57948" w:rsidP="00B5794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Р</w:t>
      </w:r>
      <w:r w:rsidRPr="00B56659">
        <w:rPr>
          <w:b/>
          <w:sz w:val="36"/>
          <w:szCs w:val="36"/>
        </w:rPr>
        <w:t xml:space="preserve"> І Ш Е Н </w:t>
      </w:r>
      <w:proofErr w:type="spellStart"/>
      <w:r w:rsidRPr="00B56659">
        <w:rPr>
          <w:b/>
          <w:sz w:val="36"/>
          <w:szCs w:val="36"/>
        </w:rPr>
        <w:t>Н</w:t>
      </w:r>
      <w:proofErr w:type="spellEnd"/>
      <w:r w:rsidRPr="00B56659">
        <w:rPr>
          <w:b/>
          <w:sz w:val="36"/>
          <w:szCs w:val="36"/>
        </w:rPr>
        <w:t xml:space="preserve"> Я</w:t>
      </w:r>
      <w:r w:rsidRPr="00B56659">
        <w:rPr>
          <w:b/>
          <w:sz w:val="36"/>
          <w:szCs w:val="36"/>
          <w:lang w:val="uk-UA"/>
        </w:rPr>
        <w:t xml:space="preserve"> </w:t>
      </w:r>
    </w:p>
    <w:p w14:paraId="20E3B940" w14:textId="77777777" w:rsidR="00432408" w:rsidRPr="00B57948" w:rsidRDefault="00432408" w:rsidP="00432408">
      <w:pPr>
        <w:jc w:val="center"/>
        <w:rPr>
          <w:b/>
          <w:sz w:val="32"/>
          <w:szCs w:val="32"/>
          <w:lang w:val="uk-UA"/>
        </w:rPr>
      </w:pPr>
    </w:p>
    <w:p w14:paraId="5B46A0C5" w14:textId="63208B39" w:rsidR="00D24A8A" w:rsidRPr="00B57948" w:rsidRDefault="005D1780" w:rsidP="00D24A8A">
      <w:pPr>
        <w:tabs>
          <w:tab w:val="left" w:pos="736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15</w:t>
      </w:r>
      <w:r w:rsidR="002F0C3C">
        <w:rPr>
          <w:color w:val="000000" w:themeColor="text1"/>
          <w:sz w:val="28"/>
          <w:szCs w:val="28"/>
          <w:lang w:val="uk-UA"/>
        </w:rPr>
        <w:t xml:space="preserve"> чер</w:t>
      </w:r>
      <w:r w:rsidR="00D24A8A" w:rsidRPr="002C3DE2">
        <w:rPr>
          <w:color w:val="000000" w:themeColor="text1"/>
          <w:sz w:val="28"/>
          <w:szCs w:val="28"/>
          <w:lang w:val="uk-UA"/>
        </w:rPr>
        <w:t>вня 2021 року</w:t>
      </w:r>
      <w:r w:rsidR="00C44F1A">
        <w:rPr>
          <w:color w:val="000000" w:themeColor="text1"/>
          <w:sz w:val="28"/>
          <w:szCs w:val="28"/>
          <w:lang w:val="uk-UA"/>
        </w:rPr>
        <w:t xml:space="preserve">                                                    №</w:t>
      </w:r>
      <w:r w:rsidR="00B57948">
        <w:rPr>
          <w:color w:val="000000" w:themeColor="text1"/>
          <w:sz w:val="28"/>
          <w:szCs w:val="28"/>
          <w:lang w:val="uk-UA"/>
        </w:rPr>
        <w:t xml:space="preserve"> </w:t>
      </w:r>
      <w:r w:rsidR="00C44F1A">
        <w:rPr>
          <w:color w:val="000000" w:themeColor="text1"/>
          <w:sz w:val="28"/>
          <w:szCs w:val="28"/>
          <w:lang w:val="uk-UA"/>
        </w:rPr>
        <w:t>311/9-</w:t>
      </w:r>
      <w:r w:rsidR="00C44F1A">
        <w:rPr>
          <w:color w:val="000000" w:themeColor="text1"/>
          <w:sz w:val="28"/>
          <w:szCs w:val="28"/>
          <w:lang w:val="en-US"/>
        </w:rPr>
        <w:t>VIII</w:t>
      </w:r>
    </w:p>
    <w:p w14:paraId="3F927B36" w14:textId="77777777" w:rsidR="00B45170" w:rsidRPr="00B57948" w:rsidRDefault="00B45170" w:rsidP="00D24A8A">
      <w:pPr>
        <w:rPr>
          <w:sz w:val="20"/>
          <w:szCs w:val="20"/>
          <w:lang w:val="uk-UA"/>
        </w:rPr>
      </w:pPr>
    </w:p>
    <w:p w14:paraId="718D91B1" w14:textId="77777777" w:rsidR="00B45170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 xml:space="preserve">Про затвердження Програми забезпечення </w:t>
      </w:r>
    </w:p>
    <w:p w14:paraId="5F1B33A7" w14:textId="77777777" w:rsidR="00B45170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>проведення</w:t>
      </w:r>
      <w:r w:rsidR="00B45170" w:rsidRPr="002F0C3C">
        <w:rPr>
          <w:b/>
          <w:sz w:val="28"/>
          <w:szCs w:val="28"/>
          <w:lang w:val="uk-UA"/>
        </w:rPr>
        <w:t xml:space="preserve"> </w:t>
      </w:r>
      <w:r w:rsidRPr="002F0C3C">
        <w:rPr>
          <w:b/>
          <w:sz w:val="28"/>
          <w:szCs w:val="28"/>
          <w:lang w:val="uk-UA"/>
        </w:rPr>
        <w:t xml:space="preserve">заходів та робіт місцевого значення </w:t>
      </w:r>
    </w:p>
    <w:p w14:paraId="31996D5A" w14:textId="77777777" w:rsidR="00B45170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>з мобілізаційної підготовки,</w:t>
      </w:r>
      <w:r w:rsidR="00B45170" w:rsidRPr="002F0C3C">
        <w:rPr>
          <w:b/>
          <w:sz w:val="28"/>
          <w:szCs w:val="28"/>
          <w:lang w:val="uk-UA"/>
        </w:rPr>
        <w:t xml:space="preserve"> </w:t>
      </w:r>
      <w:r w:rsidRPr="002F0C3C">
        <w:rPr>
          <w:b/>
          <w:sz w:val="28"/>
          <w:szCs w:val="28"/>
          <w:lang w:val="uk-UA"/>
        </w:rPr>
        <w:t xml:space="preserve">мобілізації, </w:t>
      </w:r>
    </w:p>
    <w:p w14:paraId="6604EDCF" w14:textId="77777777" w:rsidR="00D24A8A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>територіальної оборони,</w:t>
      </w:r>
      <w:r w:rsidR="00B45170" w:rsidRPr="002F0C3C">
        <w:rPr>
          <w:b/>
          <w:sz w:val="28"/>
          <w:szCs w:val="28"/>
          <w:lang w:val="uk-UA"/>
        </w:rPr>
        <w:t xml:space="preserve"> </w:t>
      </w:r>
      <w:r w:rsidRPr="002F0C3C">
        <w:rPr>
          <w:b/>
          <w:sz w:val="28"/>
          <w:szCs w:val="28"/>
          <w:lang w:val="uk-UA"/>
        </w:rPr>
        <w:t>призову громадян</w:t>
      </w:r>
    </w:p>
    <w:p w14:paraId="66240F6A" w14:textId="77777777" w:rsidR="00D24A8A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>на строкову військову службу на 2021 рік</w:t>
      </w:r>
    </w:p>
    <w:p w14:paraId="107040F5" w14:textId="77777777" w:rsidR="00D24A8A" w:rsidRPr="00B57948" w:rsidRDefault="00D24A8A" w:rsidP="00D24A8A">
      <w:pPr>
        <w:jc w:val="both"/>
        <w:rPr>
          <w:sz w:val="22"/>
          <w:szCs w:val="22"/>
          <w:lang w:val="uk-UA"/>
        </w:rPr>
      </w:pPr>
    </w:p>
    <w:p w14:paraId="3D78BC9D" w14:textId="77777777" w:rsidR="00D24A8A" w:rsidRDefault="00652A62" w:rsidP="004B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</w:t>
      </w:r>
      <w:r w:rsidR="00ED731B">
        <w:rPr>
          <w:sz w:val="28"/>
          <w:szCs w:val="28"/>
          <w:lang w:val="uk-UA"/>
        </w:rPr>
        <w:t>аконів України «Про мобілізаційну підготовку та мобілізацію», «Про оборону України», «Про військовий обов’язок і військову службу»,</w:t>
      </w:r>
      <w:r w:rsidR="007B746D">
        <w:rPr>
          <w:sz w:val="28"/>
          <w:szCs w:val="28"/>
          <w:lang w:val="uk-UA"/>
        </w:rPr>
        <w:t xml:space="preserve"> «П</w:t>
      </w:r>
      <w:r w:rsidR="00ED731B">
        <w:rPr>
          <w:sz w:val="28"/>
          <w:szCs w:val="28"/>
          <w:lang w:val="uk-UA"/>
        </w:rPr>
        <w:t>оложення про те</w:t>
      </w:r>
      <w:r w:rsidR="007B746D">
        <w:rPr>
          <w:sz w:val="28"/>
          <w:szCs w:val="28"/>
          <w:lang w:val="uk-UA"/>
        </w:rPr>
        <w:t xml:space="preserve">риторіальну оборону України», затвердженого Указом Президента України від 23 вересня 2016 року №406/2016 </w:t>
      </w:r>
      <w:r w:rsidR="00ED731B">
        <w:rPr>
          <w:sz w:val="28"/>
          <w:szCs w:val="28"/>
          <w:lang w:val="uk-UA"/>
        </w:rPr>
        <w:t>з метою забезпечення захисту суверенітету і територіальної цілісності України, економічної та інформаційної безпеки, керуючись ст.26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Україні», </w:t>
      </w:r>
      <w:r w:rsidR="00ED731B">
        <w:rPr>
          <w:sz w:val="28"/>
          <w:szCs w:val="28"/>
          <w:lang w:val="uk-UA"/>
        </w:rPr>
        <w:t xml:space="preserve">селищна рада </w:t>
      </w:r>
      <w:r w:rsidR="007B746D">
        <w:rPr>
          <w:sz w:val="28"/>
          <w:szCs w:val="28"/>
          <w:lang w:val="uk-UA"/>
        </w:rPr>
        <w:t xml:space="preserve">  </w:t>
      </w:r>
      <w:r w:rsidR="007B746D" w:rsidRPr="007B746D">
        <w:rPr>
          <w:b/>
          <w:sz w:val="28"/>
          <w:szCs w:val="28"/>
          <w:lang w:val="uk-UA"/>
        </w:rPr>
        <w:t>в и р і ш и л</w:t>
      </w:r>
      <w:r w:rsidR="007B746D">
        <w:rPr>
          <w:b/>
          <w:sz w:val="28"/>
          <w:szCs w:val="28"/>
          <w:lang w:val="uk-UA"/>
        </w:rPr>
        <w:t xml:space="preserve"> </w:t>
      </w:r>
      <w:r w:rsidR="007B746D" w:rsidRPr="007B746D">
        <w:rPr>
          <w:b/>
          <w:sz w:val="28"/>
          <w:szCs w:val="28"/>
          <w:lang w:val="uk-UA"/>
        </w:rPr>
        <w:t>а</w:t>
      </w:r>
      <w:r w:rsidR="007B746D">
        <w:rPr>
          <w:sz w:val="28"/>
          <w:szCs w:val="28"/>
          <w:lang w:val="uk-UA"/>
        </w:rPr>
        <w:t>:</w:t>
      </w:r>
    </w:p>
    <w:p w14:paraId="5BE8A30F" w14:textId="77777777" w:rsidR="007B746D" w:rsidRPr="00ED731B" w:rsidRDefault="007B746D" w:rsidP="004B241C">
      <w:pPr>
        <w:jc w:val="both"/>
        <w:rPr>
          <w:sz w:val="28"/>
          <w:szCs w:val="28"/>
          <w:highlight w:val="yellow"/>
          <w:lang w:val="uk-UA"/>
        </w:rPr>
      </w:pPr>
    </w:p>
    <w:p w14:paraId="06C44FFE" w14:textId="77777777" w:rsidR="00D24A8A" w:rsidRDefault="0089162F" w:rsidP="004B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0F5191">
        <w:rPr>
          <w:sz w:val="28"/>
          <w:szCs w:val="28"/>
          <w:lang w:val="uk-UA"/>
        </w:rPr>
        <w:t xml:space="preserve"> </w:t>
      </w:r>
      <w:r w:rsidR="00ED731B">
        <w:rPr>
          <w:sz w:val="28"/>
          <w:szCs w:val="28"/>
          <w:lang w:val="uk-UA"/>
        </w:rPr>
        <w:t>Затвердити П</w:t>
      </w:r>
      <w:r w:rsidR="00D24A8A">
        <w:rPr>
          <w:sz w:val="28"/>
          <w:szCs w:val="28"/>
          <w:lang w:val="uk-UA"/>
        </w:rPr>
        <w:t>рограму забезпечення проведення заходів та робіт місцевого значення з мобілізаційної підготовки,</w:t>
      </w:r>
      <w:r w:rsidR="00652A62">
        <w:rPr>
          <w:sz w:val="28"/>
          <w:szCs w:val="28"/>
          <w:lang w:val="uk-UA"/>
        </w:rPr>
        <w:t xml:space="preserve"> </w:t>
      </w:r>
      <w:r w:rsidR="00D24A8A">
        <w:rPr>
          <w:sz w:val="28"/>
          <w:szCs w:val="28"/>
          <w:lang w:val="uk-UA"/>
        </w:rPr>
        <w:t>мобілізації,</w:t>
      </w:r>
      <w:r w:rsidR="00652A62">
        <w:rPr>
          <w:sz w:val="28"/>
          <w:szCs w:val="28"/>
          <w:lang w:val="uk-UA"/>
        </w:rPr>
        <w:t xml:space="preserve"> </w:t>
      </w:r>
      <w:r w:rsidR="00D24A8A">
        <w:rPr>
          <w:sz w:val="28"/>
          <w:szCs w:val="28"/>
          <w:lang w:val="uk-UA"/>
        </w:rPr>
        <w:t>територіальної оборони, призову громадян на строкову військову службу на 2021 рік (додається).</w:t>
      </w:r>
    </w:p>
    <w:p w14:paraId="343D7913" w14:textId="77777777" w:rsidR="002F0C3C" w:rsidRDefault="002F0C3C" w:rsidP="004B241C">
      <w:pPr>
        <w:jc w:val="both"/>
        <w:rPr>
          <w:sz w:val="28"/>
          <w:szCs w:val="28"/>
          <w:lang w:val="uk-UA"/>
        </w:rPr>
      </w:pPr>
    </w:p>
    <w:p w14:paraId="355A916A" w14:textId="77777777" w:rsidR="00ED731B" w:rsidRDefault="000F5191" w:rsidP="004B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B746D">
        <w:rPr>
          <w:sz w:val="28"/>
          <w:szCs w:val="28"/>
          <w:lang w:val="uk-UA"/>
        </w:rPr>
        <w:t>Фінансовому відділу</w:t>
      </w:r>
      <w:r w:rsidR="00ED731B">
        <w:rPr>
          <w:sz w:val="28"/>
          <w:szCs w:val="28"/>
          <w:lang w:val="uk-UA"/>
        </w:rPr>
        <w:t xml:space="preserve"> селищної ради передбачити кошти на фінансування заходів програми, які планується реалізувати в 2021 році</w:t>
      </w:r>
      <w:r w:rsidR="0089162F">
        <w:rPr>
          <w:sz w:val="28"/>
          <w:szCs w:val="28"/>
          <w:lang w:val="uk-UA"/>
        </w:rPr>
        <w:t>.</w:t>
      </w:r>
    </w:p>
    <w:p w14:paraId="6E895C3B" w14:textId="77777777" w:rsidR="000F5191" w:rsidRDefault="000F5191" w:rsidP="004B241C">
      <w:pPr>
        <w:jc w:val="both"/>
        <w:rPr>
          <w:sz w:val="28"/>
          <w:szCs w:val="28"/>
          <w:lang w:val="uk-UA"/>
        </w:rPr>
      </w:pPr>
    </w:p>
    <w:p w14:paraId="26A443A3" w14:textId="77777777" w:rsidR="000F5191" w:rsidRDefault="000F5191" w:rsidP="004B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Передбачені кошти використовувати виключно </w:t>
      </w:r>
      <w:r w:rsidRPr="005D1780">
        <w:rPr>
          <w:b/>
          <w:sz w:val="28"/>
          <w:szCs w:val="28"/>
          <w:lang w:val="uk-UA"/>
        </w:rPr>
        <w:t>на фактичних громадян Березнянської ТГ</w:t>
      </w:r>
      <w:r>
        <w:rPr>
          <w:sz w:val="28"/>
          <w:szCs w:val="28"/>
          <w:lang w:val="uk-UA"/>
        </w:rPr>
        <w:t>, що задіяні до проведення заходів</w:t>
      </w:r>
      <w:r w:rsidR="005D1780">
        <w:rPr>
          <w:sz w:val="28"/>
          <w:szCs w:val="28"/>
          <w:lang w:val="uk-UA"/>
        </w:rPr>
        <w:t xml:space="preserve"> та робіт місцевого значення з мобілізаційної підготовки,</w:t>
      </w:r>
      <w:r w:rsidR="005D1780" w:rsidRPr="005D1780">
        <w:rPr>
          <w:sz w:val="28"/>
          <w:szCs w:val="28"/>
          <w:lang w:val="uk-UA"/>
        </w:rPr>
        <w:t xml:space="preserve"> </w:t>
      </w:r>
      <w:r w:rsidR="005D1780">
        <w:rPr>
          <w:sz w:val="28"/>
          <w:szCs w:val="28"/>
          <w:lang w:val="uk-UA"/>
        </w:rPr>
        <w:t>мобілізації, територіальної оборони, призову громадян на строкову військову службу та проведення навчальних зборів з резервістами і військовозобов</w:t>
      </w:r>
      <w:r w:rsidR="005D1780" w:rsidRPr="005D1780">
        <w:rPr>
          <w:sz w:val="28"/>
          <w:szCs w:val="28"/>
          <w:lang w:val="uk-UA"/>
        </w:rPr>
        <w:t>’</w:t>
      </w:r>
      <w:r w:rsidR="005D1780">
        <w:rPr>
          <w:sz w:val="28"/>
          <w:szCs w:val="28"/>
          <w:lang w:val="uk-UA"/>
        </w:rPr>
        <w:t>язаними на 2021 рік</w:t>
      </w:r>
    </w:p>
    <w:p w14:paraId="06C395F7" w14:textId="77777777" w:rsidR="002F0C3C" w:rsidRDefault="002F0C3C" w:rsidP="004B241C">
      <w:pPr>
        <w:jc w:val="both"/>
        <w:rPr>
          <w:sz w:val="28"/>
          <w:szCs w:val="28"/>
          <w:lang w:val="uk-UA"/>
        </w:rPr>
      </w:pPr>
    </w:p>
    <w:p w14:paraId="185CDEBA" w14:textId="77777777" w:rsidR="00D24A8A" w:rsidRPr="00ED731B" w:rsidRDefault="0089162F" w:rsidP="004B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24A8A" w:rsidRPr="007B746D">
        <w:rPr>
          <w:sz w:val="28"/>
          <w:szCs w:val="28"/>
          <w:lang w:val="uk-UA"/>
        </w:rPr>
        <w:t>Контроль за виконанням даного рішення покла</w:t>
      </w:r>
      <w:r w:rsidR="007B746D">
        <w:rPr>
          <w:sz w:val="28"/>
          <w:szCs w:val="28"/>
          <w:lang w:val="uk-UA"/>
        </w:rPr>
        <w:t>сти на постійну комісію з питань</w:t>
      </w:r>
      <w:r w:rsidR="00D24A8A" w:rsidRPr="007B746D">
        <w:rPr>
          <w:color w:val="000000"/>
          <w:sz w:val="28"/>
          <w:szCs w:val="28"/>
          <w:lang w:val="uk-UA"/>
        </w:rPr>
        <w:t xml:space="preserve">  соціально-економічного розвитку</w:t>
      </w:r>
      <w:r w:rsidR="007B746D">
        <w:rPr>
          <w:color w:val="000000"/>
          <w:sz w:val="28"/>
          <w:szCs w:val="28"/>
          <w:lang w:val="uk-UA"/>
        </w:rPr>
        <w:t>, б</w:t>
      </w:r>
      <w:r w:rsidR="00635365">
        <w:rPr>
          <w:color w:val="000000"/>
          <w:sz w:val="28"/>
          <w:szCs w:val="28"/>
          <w:lang w:val="uk-UA"/>
        </w:rPr>
        <w:t>юджету  та здійснення регулятор</w:t>
      </w:r>
      <w:r w:rsidR="007B746D">
        <w:rPr>
          <w:color w:val="000000"/>
          <w:sz w:val="28"/>
          <w:szCs w:val="28"/>
          <w:lang w:val="uk-UA"/>
        </w:rPr>
        <w:t>ної політики</w:t>
      </w:r>
      <w:r w:rsidR="00D24A8A" w:rsidRPr="007B746D">
        <w:rPr>
          <w:color w:val="000000"/>
          <w:sz w:val="28"/>
          <w:szCs w:val="28"/>
          <w:lang w:val="uk-UA"/>
        </w:rPr>
        <w:t>.</w:t>
      </w:r>
    </w:p>
    <w:p w14:paraId="54D26BF9" w14:textId="77777777" w:rsidR="00432408" w:rsidRPr="00B57948" w:rsidRDefault="00432408" w:rsidP="00D24A8A">
      <w:pPr>
        <w:tabs>
          <w:tab w:val="left" w:pos="6500"/>
        </w:tabs>
        <w:spacing w:before="240"/>
        <w:jc w:val="both"/>
        <w:rPr>
          <w:b/>
          <w:bCs/>
          <w:sz w:val="28"/>
          <w:szCs w:val="28"/>
          <w:lang w:val="uk-UA"/>
        </w:rPr>
      </w:pPr>
      <w:r w:rsidRPr="00B57948">
        <w:rPr>
          <w:b/>
          <w:bCs/>
          <w:sz w:val="28"/>
          <w:szCs w:val="28"/>
          <w:lang w:val="uk-UA"/>
        </w:rPr>
        <w:t>Селищний голова                                    Володимир ПАВЛЕНКО</w:t>
      </w:r>
    </w:p>
    <w:p w14:paraId="1A1A0911" w14:textId="6EACE460" w:rsidR="00635365" w:rsidRDefault="00B45170" w:rsidP="00B45170">
      <w:pPr>
        <w:tabs>
          <w:tab w:val="left" w:pos="7367"/>
        </w:tabs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 xml:space="preserve">                                               </w:t>
      </w:r>
    </w:p>
    <w:p w14:paraId="73DA8E2A" w14:textId="77777777" w:rsidR="00635365" w:rsidRDefault="00635365" w:rsidP="00635365">
      <w:pPr>
        <w:ind w:left="5222" w:right="-1" w:firstLine="2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до                                                                                                                   </w:t>
      </w:r>
      <w:r w:rsidR="00850D6C">
        <w:rPr>
          <w:sz w:val="28"/>
          <w:szCs w:val="28"/>
          <w:lang w:val="uk-UA"/>
        </w:rPr>
        <w:t xml:space="preserve">                    рішення </w:t>
      </w:r>
      <w:proofErr w:type="spellStart"/>
      <w:r w:rsidR="00850D6C">
        <w:rPr>
          <w:sz w:val="28"/>
          <w:szCs w:val="28"/>
          <w:lang w:val="uk-UA"/>
        </w:rPr>
        <w:t>дев</w:t>
      </w:r>
      <w:proofErr w:type="spellEnd"/>
      <w:r w:rsidR="001E08B3" w:rsidRPr="001E08B3">
        <w:rPr>
          <w:sz w:val="28"/>
          <w:szCs w:val="28"/>
        </w:rPr>
        <w:t>’</w:t>
      </w:r>
      <w:proofErr w:type="spellStart"/>
      <w:r w:rsidR="00850D6C">
        <w:rPr>
          <w:sz w:val="28"/>
          <w:szCs w:val="28"/>
          <w:lang w:val="uk-UA"/>
        </w:rPr>
        <w:t>ят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сесії</w:t>
      </w:r>
    </w:p>
    <w:p w14:paraId="228CDBEB" w14:textId="77777777" w:rsidR="00DC0D38" w:rsidRDefault="00DC0D38" w:rsidP="00DC0D38">
      <w:pPr>
        <w:tabs>
          <w:tab w:val="left" w:pos="6400"/>
          <w:tab w:val="left" w:pos="7367"/>
        </w:tabs>
        <w:ind w:firstLine="1157"/>
        <w:jc w:val="right"/>
        <w:rPr>
          <w:rFonts w:cs="Aharoni"/>
          <w:sz w:val="28"/>
          <w:szCs w:val="28"/>
          <w:lang w:val="uk-UA"/>
        </w:rPr>
      </w:pPr>
      <w:r>
        <w:rPr>
          <w:rFonts w:cs="Aharoni"/>
          <w:sz w:val="28"/>
          <w:szCs w:val="28"/>
          <w:lang w:val="uk-UA"/>
        </w:rPr>
        <w:t>восьмого скликання</w:t>
      </w:r>
    </w:p>
    <w:p w14:paraId="10DD8730" w14:textId="77777777" w:rsidR="00635365" w:rsidRDefault="00635365" w:rsidP="00635365">
      <w:pPr>
        <w:ind w:left="5222" w:right="-1"/>
        <w:jc w:val="center"/>
        <w:rPr>
          <w:rFonts w:cs="Aharon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Березнянської селищної </w:t>
      </w:r>
      <w:r>
        <w:rPr>
          <w:rFonts w:cs="Aharoni"/>
          <w:sz w:val="28"/>
          <w:szCs w:val="28"/>
          <w:lang w:val="uk-UA"/>
        </w:rPr>
        <w:t>ради</w:t>
      </w:r>
    </w:p>
    <w:p w14:paraId="1D97F47C" w14:textId="77777777" w:rsidR="00635365" w:rsidRDefault="00635365" w:rsidP="00635365">
      <w:pPr>
        <w:tabs>
          <w:tab w:val="left" w:pos="6400"/>
        </w:tabs>
        <w:ind w:firstLine="1157"/>
        <w:jc w:val="right"/>
        <w:rPr>
          <w:rFonts w:cs="Aharoni"/>
          <w:sz w:val="28"/>
          <w:szCs w:val="28"/>
          <w:lang w:val="uk-UA"/>
        </w:rPr>
      </w:pPr>
      <w:r>
        <w:rPr>
          <w:rFonts w:cs="Aharoni"/>
          <w:sz w:val="28"/>
          <w:szCs w:val="28"/>
          <w:lang w:val="uk-UA"/>
        </w:rPr>
        <w:t xml:space="preserve">                                                                </w:t>
      </w:r>
      <w:r w:rsidR="00DC0D38">
        <w:rPr>
          <w:rFonts w:cs="Aharoni"/>
          <w:sz w:val="28"/>
          <w:szCs w:val="28"/>
          <w:lang w:val="uk-UA"/>
        </w:rPr>
        <w:t xml:space="preserve">від 15 </w:t>
      </w:r>
      <w:r>
        <w:rPr>
          <w:rFonts w:cs="Aharoni"/>
          <w:sz w:val="28"/>
          <w:szCs w:val="28"/>
          <w:lang w:val="uk-UA"/>
        </w:rPr>
        <w:t>червня 2021 року</w:t>
      </w:r>
    </w:p>
    <w:p w14:paraId="698B0DCA" w14:textId="77777777" w:rsidR="00635365" w:rsidRDefault="00635365" w:rsidP="00635365">
      <w:pPr>
        <w:tabs>
          <w:tab w:val="left" w:pos="6400"/>
        </w:tabs>
        <w:ind w:firstLine="1157"/>
        <w:jc w:val="right"/>
        <w:rPr>
          <w:rFonts w:cs="Aharoni"/>
          <w:sz w:val="28"/>
          <w:szCs w:val="28"/>
          <w:lang w:val="uk-UA"/>
        </w:rPr>
      </w:pPr>
      <w:r>
        <w:rPr>
          <w:rFonts w:cs="Aharoni"/>
          <w:sz w:val="28"/>
          <w:szCs w:val="28"/>
          <w:lang w:val="uk-UA"/>
        </w:rPr>
        <w:t xml:space="preserve">                               </w:t>
      </w:r>
    </w:p>
    <w:p w14:paraId="169CE8EF" w14:textId="77777777" w:rsidR="00635365" w:rsidRDefault="00635365" w:rsidP="00635365">
      <w:pPr>
        <w:tabs>
          <w:tab w:val="left" w:pos="7367"/>
        </w:tabs>
        <w:ind w:firstLine="1157"/>
        <w:jc w:val="right"/>
        <w:rPr>
          <w:sz w:val="28"/>
          <w:szCs w:val="28"/>
          <w:lang w:val="uk-UA"/>
        </w:rPr>
      </w:pPr>
    </w:p>
    <w:p w14:paraId="1CA0D78B" w14:textId="77777777" w:rsidR="00635365" w:rsidRDefault="00635365" w:rsidP="00635365">
      <w:pPr>
        <w:tabs>
          <w:tab w:val="left" w:pos="7367"/>
        </w:tabs>
        <w:jc w:val="right"/>
        <w:rPr>
          <w:b/>
          <w:sz w:val="28"/>
          <w:szCs w:val="28"/>
          <w:lang w:val="uk-UA"/>
        </w:rPr>
      </w:pPr>
    </w:p>
    <w:p w14:paraId="6179A43E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29ED9EF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31B5F84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C2C45E8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982D855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BB202E1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14:paraId="37254EF3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 заходів та робіт місцевого значення з  мобілізаційної підготовки, мобілізації,  територіальної оборони, призову громадян на строкову військову службу на 2021рік</w:t>
      </w:r>
    </w:p>
    <w:p w14:paraId="2D52989F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4B5C528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C596E9D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DF56A21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AF55FCF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26970BA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2165209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D55DB2A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61C5C76D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B809376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0EA6012B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187864C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737C384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51545161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AC2D972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01CB0C6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7B664E9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6B4A1556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4216427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600BF2D3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56F6D81" w14:textId="77777777" w:rsidR="00635365" w:rsidRDefault="00635365" w:rsidP="00635365">
      <w:pPr>
        <w:tabs>
          <w:tab w:val="left" w:pos="7367"/>
        </w:tabs>
        <w:jc w:val="center"/>
        <w:rPr>
          <w:b/>
          <w:sz w:val="16"/>
          <w:szCs w:val="16"/>
          <w:lang w:val="uk-UA"/>
        </w:rPr>
      </w:pPr>
    </w:p>
    <w:p w14:paraId="5EC8DA6F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5A70B5BB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30F8A5DE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4E0014CF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742B16E6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341A5D42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72786F6F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1157F9F3" w14:textId="77777777" w:rsidR="00635365" w:rsidRDefault="00635365" w:rsidP="00635365">
      <w:pPr>
        <w:ind w:firstLine="567"/>
        <w:rPr>
          <w:sz w:val="28"/>
          <w:szCs w:val="28"/>
          <w:lang w:val="uk-UA"/>
        </w:rPr>
      </w:pPr>
    </w:p>
    <w:p w14:paraId="771CA63B" w14:textId="77777777" w:rsidR="00635365" w:rsidRDefault="00635365" w:rsidP="00635365">
      <w:pPr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14:paraId="2122262A" w14:textId="77777777" w:rsidR="00635365" w:rsidRDefault="00635365" w:rsidP="00635365">
      <w:pPr>
        <w:rPr>
          <w:b/>
          <w:sz w:val="28"/>
          <w:szCs w:val="28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928"/>
        <w:gridCol w:w="720"/>
      </w:tblGrid>
      <w:tr w:rsidR="00635365" w14:paraId="6D3821C2" w14:textId="77777777" w:rsidTr="00635365">
        <w:trPr>
          <w:trHeight w:val="1304"/>
        </w:trPr>
        <w:tc>
          <w:tcPr>
            <w:tcW w:w="8928" w:type="dxa"/>
            <w:hideMark/>
          </w:tcPr>
          <w:p w14:paraId="361ECF22" w14:textId="77777777" w:rsidR="00635365" w:rsidRDefault="00635365">
            <w:pPr>
              <w:tabs>
                <w:tab w:val="left" w:pos="7367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 Паспорт Програми забезпечення проведення заходів та робіт місцевого значення з  мобілізаційної підготовки, мобілізації,  територіальної оборони, призову громадян на строкову військову службу на 2021 рік</w:t>
            </w:r>
          </w:p>
        </w:tc>
        <w:tc>
          <w:tcPr>
            <w:tcW w:w="720" w:type="dxa"/>
            <w:vAlign w:val="center"/>
          </w:tcPr>
          <w:p w14:paraId="56FD15D4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  <w:p w14:paraId="463B54FC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</w:tr>
      <w:tr w:rsidR="00635365" w14:paraId="15E10443" w14:textId="77777777" w:rsidTr="00635365">
        <w:trPr>
          <w:trHeight w:val="393"/>
        </w:trPr>
        <w:tc>
          <w:tcPr>
            <w:tcW w:w="8928" w:type="dxa"/>
            <w:hideMark/>
          </w:tcPr>
          <w:p w14:paraId="1D7403FE" w14:textId="77777777" w:rsidR="00635365" w:rsidRDefault="00635365">
            <w:pPr>
              <w:tabs>
                <w:tab w:val="left" w:pos="7367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2. Загальні положення</w:t>
            </w:r>
          </w:p>
        </w:tc>
        <w:tc>
          <w:tcPr>
            <w:tcW w:w="720" w:type="dxa"/>
            <w:vAlign w:val="center"/>
          </w:tcPr>
          <w:p w14:paraId="06C9EC23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  <w:p w14:paraId="0B74AB6C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635365" w14:paraId="6E0D1B1F" w14:textId="77777777" w:rsidTr="00635365">
        <w:trPr>
          <w:trHeight w:val="723"/>
        </w:trPr>
        <w:tc>
          <w:tcPr>
            <w:tcW w:w="8928" w:type="dxa"/>
            <w:hideMark/>
          </w:tcPr>
          <w:p w14:paraId="746D3064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3. Визначення проблем, на розв’язання яких спрямована Програма </w:t>
            </w:r>
          </w:p>
        </w:tc>
        <w:tc>
          <w:tcPr>
            <w:tcW w:w="720" w:type="dxa"/>
            <w:hideMark/>
          </w:tcPr>
          <w:p w14:paraId="1BE6530F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</w:tr>
      <w:tr w:rsidR="00635365" w14:paraId="712F1DDE" w14:textId="77777777" w:rsidTr="00635365">
        <w:tc>
          <w:tcPr>
            <w:tcW w:w="8928" w:type="dxa"/>
          </w:tcPr>
          <w:p w14:paraId="07D668B4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 Мета Програми</w:t>
            </w:r>
          </w:p>
          <w:p w14:paraId="477B7F5B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0" w:type="dxa"/>
            <w:hideMark/>
          </w:tcPr>
          <w:p w14:paraId="67D1A836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</w:tr>
      <w:tr w:rsidR="00635365" w14:paraId="6484E78C" w14:textId="77777777" w:rsidTr="00635365">
        <w:tc>
          <w:tcPr>
            <w:tcW w:w="8928" w:type="dxa"/>
            <w:hideMark/>
          </w:tcPr>
          <w:p w14:paraId="3799D053" w14:textId="77777777" w:rsidR="00635365" w:rsidRDefault="00635365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5. Джерела фінансування та строки виконання Програми </w:t>
            </w:r>
          </w:p>
        </w:tc>
        <w:tc>
          <w:tcPr>
            <w:tcW w:w="720" w:type="dxa"/>
          </w:tcPr>
          <w:p w14:paraId="22D9D19A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  <w:p w14:paraId="194AC56F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635365" w14:paraId="6419A0C0" w14:textId="77777777" w:rsidTr="00635365">
        <w:trPr>
          <w:trHeight w:val="723"/>
        </w:trPr>
        <w:tc>
          <w:tcPr>
            <w:tcW w:w="8928" w:type="dxa"/>
          </w:tcPr>
          <w:p w14:paraId="59B3D6DA" w14:textId="77777777" w:rsidR="00635365" w:rsidRDefault="00635365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6. Очікувані результативні показники виконання Програми</w:t>
            </w:r>
          </w:p>
          <w:p w14:paraId="63463FBC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0" w:type="dxa"/>
            <w:hideMark/>
          </w:tcPr>
          <w:p w14:paraId="190807A2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</w:tr>
      <w:tr w:rsidR="00635365" w14:paraId="462D2074" w14:textId="77777777" w:rsidTr="00635365">
        <w:trPr>
          <w:trHeight w:val="619"/>
        </w:trPr>
        <w:tc>
          <w:tcPr>
            <w:tcW w:w="8928" w:type="dxa"/>
            <w:hideMark/>
          </w:tcPr>
          <w:p w14:paraId="4638C9DB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7. Заходи Програми</w:t>
            </w:r>
          </w:p>
        </w:tc>
        <w:tc>
          <w:tcPr>
            <w:tcW w:w="720" w:type="dxa"/>
            <w:hideMark/>
          </w:tcPr>
          <w:p w14:paraId="0BA4A3D0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</w:tr>
      <w:tr w:rsidR="00635365" w14:paraId="5AF405FB" w14:textId="77777777" w:rsidTr="00635365">
        <w:trPr>
          <w:trHeight w:val="619"/>
        </w:trPr>
        <w:tc>
          <w:tcPr>
            <w:tcW w:w="8928" w:type="dxa"/>
            <w:hideMark/>
          </w:tcPr>
          <w:p w14:paraId="4C42DD54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8. Контроль за ходом виконання Програми</w:t>
            </w:r>
          </w:p>
        </w:tc>
        <w:tc>
          <w:tcPr>
            <w:tcW w:w="720" w:type="dxa"/>
            <w:hideMark/>
          </w:tcPr>
          <w:p w14:paraId="3C31BB87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</w:tr>
    </w:tbl>
    <w:p w14:paraId="5E964327" w14:textId="77777777" w:rsidR="00635365" w:rsidRDefault="00635365" w:rsidP="00635365">
      <w:pPr>
        <w:ind w:left="871"/>
        <w:rPr>
          <w:sz w:val="28"/>
          <w:szCs w:val="28"/>
          <w:lang w:val="uk-UA"/>
        </w:rPr>
      </w:pPr>
    </w:p>
    <w:p w14:paraId="459B0842" w14:textId="77777777" w:rsidR="00635365" w:rsidRDefault="00635365" w:rsidP="00635365">
      <w:pPr>
        <w:rPr>
          <w:sz w:val="28"/>
          <w:szCs w:val="28"/>
          <w:lang w:val="uk-UA"/>
        </w:rPr>
      </w:pPr>
    </w:p>
    <w:p w14:paraId="6798A4B1" w14:textId="77777777" w:rsidR="00635365" w:rsidRDefault="00635365" w:rsidP="00635365">
      <w:pPr>
        <w:rPr>
          <w:sz w:val="28"/>
          <w:szCs w:val="28"/>
          <w:lang w:val="uk-UA"/>
        </w:rPr>
      </w:pPr>
    </w:p>
    <w:p w14:paraId="65F2F689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4E8D69D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37E0DA4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75DE26CA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68307E5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BD2C76A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70390492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67157CA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541B8DF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55E30B5" w14:textId="77777777" w:rsidR="00635365" w:rsidRDefault="00635365" w:rsidP="00635365">
      <w:pPr>
        <w:tabs>
          <w:tab w:val="left" w:pos="268"/>
        </w:tabs>
        <w:rPr>
          <w:b/>
          <w:sz w:val="28"/>
          <w:szCs w:val="28"/>
          <w:lang w:val="uk-UA"/>
        </w:rPr>
      </w:pPr>
    </w:p>
    <w:p w14:paraId="197F6699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478FC310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713B2197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04848376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6AB40508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1731E278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6FC9D1E9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2C86B9F4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4798851B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413730E1" w14:textId="77777777" w:rsidR="00635365" w:rsidRDefault="00635365" w:rsidP="001E13DA">
      <w:pPr>
        <w:tabs>
          <w:tab w:val="left" w:pos="268"/>
        </w:tabs>
        <w:rPr>
          <w:b/>
          <w:sz w:val="28"/>
          <w:szCs w:val="28"/>
          <w:lang w:val="uk-UA"/>
        </w:rPr>
      </w:pPr>
    </w:p>
    <w:p w14:paraId="7D5AF9EE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1.Паспорт Програми</w:t>
      </w:r>
    </w:p>
    <w:p w14:paraId="263329A1" w14:textId="77777777" w:rsidR="00635365" w:rsidRDefault="00635365" w:rsidP="00635365">
      <w:pPr>
        <w:jc w:val="center"/>
        <w:rPr>
          <w:sz w:val="28"/>
          <w:szCs w:val="28"/>
          <w:lang w:val="uk-UA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388"/>
        <w:gridCol w:w="4920"/>
      </w:tblGrid>
      <w:tr w:rsidR="00635365" w14:paraId="0D9E7291" w14:textId="77777777" w:rsidTr="00635365">
        <w:trPr>
          <w:trHeight w:val="48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DD3B" w14:textId="77777777" w:rsidR="00635365" w:rsidRDefault="00635365" w:rsidP="00635365">
            <w:pPr>
              <w:numPr>
                <w:ilvl w:val="0"/>
                <w:numId w:val="2"/>
              </w:numPr>
              <w:tabs>
                <w:tab w:val="left" w:pos="42"/>
              </w:tabs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EECF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54E3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Березнянська селищна рада</w:t>
            </w:r>
          </w:p>
        </w:tc>
      </w:tr>
      <w:tr w:rsidR="00635365" w:rsidRPr="00B57948" w14:paraId="57468173" w14:textId="77777777" w:rsidTr="00635365">
        <w:trPr>
          <w:trHeight w:val="103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DFF2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1464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1320" w14:textId="77777777" w:rsidR="00635365" w:rsidRDefault="00635365">
            <w:pPr>
              <w:spacing w:line="276" w:lineRule="auto"/>
              <w:rPr>
                <w:color w:val="0000FF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Бюджетний Кодекс України, Закони України «Про мобілізаційну підготовку та мобілізацію», «Про оборону України», «Про військовий обов’язок і військову службу», Указ Президента України від 23 вересня 2016 року №406/2016 «Про положення про територіальну оборону України» </w:t>
            </w:r>
          </w:p>
        </w:tc>
      </w:tr>
      <w:tr w:rsidR="00635365" w14:paraId="15FCF7EE" w14:textId="77777777" w:rsidTr="00635365">
        <w:trPr>
          <w:trHeight w:val="981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5EA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E361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41F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Березнянська селищна рада</w:t>
            </w:r>
          </w:p>
          <w:p w14:paraId="6775319B" w14:textId="77777777" w:rsidR="00635365" w:rsidRDefault="00635365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35365" w14:paraId="791E28E5" w14:textId="77777777" w:rsidTr="00635365">
        <w:trPr>
          <w:trHeight w:val="601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192A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2078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8EFC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Чернігівська райдержадміністрації Чернігівська районна рада</w:t>
            </w:r>
          </w:p>
        </w:tc>
      </w:tr>
      <w:tr w:rsidR="00635365" w14:paraId="4B2023A5" w14:textId="77777777" w:rsidTr="00635365">
        <w:trPr>
          <w:trHeight w:val="189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0BF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1410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Відповідальні виконавці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77E2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Березнянська селищна рада</w:t>
            </w:r>
          </w:p>
        </w:tc>
      </w:tr>
      <w:tr w:rsidR="00635365" w14:paraId="05A0B917" w14:textId="77777777" w:rsidTr="00635365">
        <w:trPr>
          <w:trHeight w:val="160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53D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F5E6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Учасники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000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Березнянська селищна рада</w:t>
            </w:r>
          </w:p>
          <w:p w14:paraId="1677C281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Чернігівська райдержадміністрації Чернігівська районна рада</w:t>
            </w:r>
          </w:p>
          <w:p w14:paraId="0B6D92AD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635365" w14:paraId="32AC9428" w14:textId="77777777" w:rsidTr="00635365">
        <w:trPr>
          <w:trHeight w:val="26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A5A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0B80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1F2B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2021 рік</w:t>
            </w:r>
          </w:p>
        </w:tc>
      </w:tr>
      <w:tr w:rsidR="00635365" w14:paraId="7E060713" w14:textId="77777777" w:rsidTr="00635365">
        <w:trPr>
          <w:trHeight w:val="79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8CB6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F536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Перелік бюджетів, які беруть участь у виконанні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0351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Бюджет Березнянс</w:t>
            </w:r>
            <w:r w:rsidR="00DC0D38">
              <w:rPr>
                <w:sz w:val="28"/>
                <w:szCs w:val="28"/>
                <w:lang w:val="uk-UA" w:eastAsia="en-US"/>
              </w:rPr>
              <w:t>ь</w:t>
            </w:r>
            <w:r>
              <w:rPr>
                <w:sz w:val="28"/>
                <w:szCs w:val="28"/>
                <w:lang w:val="uk-UA" w:eastAsia="en-US"/>
              </w:rPr>
              <w:t>кої селищної ради</w:t>
            </w:r>
          </w:p>
        </w:tc>
      </w:tr>
      <w:tr w:rsidR="00635365" w14:paraId="1133D671" w14:textId="77777777" w:rsidTr="00635365">
        <w:trPr>
          <w:trHeight w:val="106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D23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DA8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5CFC" w14:textId="77777777" w:rsidR="00635365" w:rsidRDefault="00635365">
            <w:pPr>
              <w:spacing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               </w:t>
            </w:r>
          </w:p>
          <w:p w14:paraId="4DEAF90D" w14:textId="77777777" w:rsidR="00635365" w:rsidRDefault="00635365">
            <w:pPr>
              <w:spacing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</w:p>
          <w:p w14:paraId="4A6148D4" w14:textId="77777777" w:rsidR="00635365" w:rsidRDefault="00635365">
            <w:pPr>
              <w:spacing w:line="276" w:lineRule="auto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10 360 гривень</w:t>
            </w:r>
          </w:p>
        </w:tc>
      </w:tr>
    </w:tbl>
    <w:p w14:paraId="0CB67656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EE66715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Загальні положення</w:t>
      </w:r>
    </w:p>
    <w:p w14:paraId="780D600D" w14:textId="77777777" w:rsidR="00635365" w:rsidRDefault="00635365" w:rsidP="00635365">
      <w:pPr>
        <w:ind w:firstLine="900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Програма забезпечення проведення заходів та робіт місцевого значення з  мобілізаційної підготовки, мобілізації,  територіальної оборони, призову громадян на строкову військову службу  на 2021 рік далі - Програма) розроблена відповідно до законів України «Про мобілізаційну підготовку та мобілізацію», «Про оборону України», «Про військовий обов’язок і військову службу», постанови Кабінету Міністрів України № 921 від 07 грудня 2016 року «Про затвердження Порядку організації та ведення військового обліку </w:t>
      </w:r>
      <w:r>
        <w:rPr>
          <w:sz w:val="28"/>
          <w:szCs w:val="28"/>
          <w:lang w:val="uk-UA"/>
        </w:rPr>
        <w:lastRenderedPageBreak/>
        <w:t>призовників та військовозобов’язаних», на виконання вимог Указу Президента України від 23 вересня 2016 року №406/2016 «Про положення про територіальну оборону України».</w:t>
      </w:r>
    </w:p>
    <w:p w14:paraId="342AC13E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</w:p>
    <w:p w14:paraId="67443E5D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Визначення проблем, на розв’язання яких спрямована Програма</w:t>
      </w:r>
    </w:p>
    <w:p w14:paraId="401963A1" w14:textId="77777777" w:rsidR="00635365" w:rsidRDefault="00635365" w:rsidP="00635365">
      <w:pPr>
        <w:shd w:val="clear" w:color="auto" w:fill="FFFFFF"/>
        <w:ind w:right="10" w:firstLine="69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Зменшення збитків, непоправних втрат у разі виникнення збройної агресії та ефективна ліквідація наслідків агресії, відповідно до вимог законів України «Про оборону</w:t>
      </w:r>
      <w:r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 w:eastAsia="uk-UA"/>
        </w:rPr>
        <w:t>», «Про мобілізаційну підготовку та мобілізацію», «Про військовий обов’язок і військову службу»,</w:t>
      </w:r>
      <w:r>
        <w:rPr>
          <w:spacing w:val="-3"/>
          <w:sz w:val="28"/>
          <w:szCs w:val="28"/>
          <w:lang w:val="uk-UA"/>
        </w:rPr>
        <w:t xml:space="preserve"> Указів  Президента України, постанов Кабінету Міністрів України </w:t>
      </w:r>
      <w:r>
        <w:rPr>
          <w:sz w:val="28"/>
          <w:szCs w:val="28"/>
          <w:lang w:val="uk-UA" w:eastAsia="uk-UA"/>
        </w:rPr>
        <w:t xml:space="preserve"> є одним з пріоритетів у діяльності місцевих органів виконавчої влади та органів місцевого самоврядування, органів військового управління. </w:t>
      </w:r>
      <w:proofErr w:type="spellStart"/>
      <w:r>
        <w:rPr>
          <w:sz w:val="28"/>
          <w:szCs w:val="28"/>
          <w:lang w:eastAsia="uk-UA"/>
        </w:rPr>
        <w:t>Своєчасне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попередження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вжиття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упереджувальних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заходів</w:t>
      </w:r>
      <w:proofErr w:type="spellEnd"/>
      <w:r>
        <w:rPr>
          <w:sz w:val="28"/>
          <w:szCs w:val="28"/>
          <w:lang w:eastAsia="uk-UA"/>
        </w:rPr>
        <w:t xml:space="preserve"> з </w:t>
      </w:r>
      <w:proofErr w:type="spellStart"/>
      <w:r>
        <w:rPr>
          <w:sz w:val="28"/>
          <w:szCs w:val="28"/>
          <w:lang w:eastAsia="uk-UA"/>
        </w:rPr>
        <w:t>цих</w:t>
      </w:r>
      <w:proofErr w:type="spellEnd"/>
      <w:r>
        <w:rPr>
          <w:sz w:val="28"/>
          <w:szCs w:val="28"/>
          <w:lang w:eastAsia="uk-UA"/>
        </w:rPr>
        <w:t xml:space="preserve"> питань, </w:t>
      </w:r>
      <w:proofErr w:type="spellStart"/>
      <w:r>
        <w:rPr>
          <w:sz w:val="28"/>
          <w:szCs w:val="28"/>
          <w:lang w:eastAsia="uk-UA"/>
        </w:rPr>
        <w:t>здійснюється</w:t>
      </w:r>
      <w:proofErr w:type="spellEnd"/>
      <w:r>
        <w:rPr>
          <w:sz w:val="28"/>
          <w:szCs w:val="28"/>
          <w:lang w:eastAsia="uk-UA"/>
        </w:rPr>
        <w:t xml:space="preserve"> органами державного </w:t>
      </w:r>
      <w:proofErr w:type="spellStart"/>
      <w:r>
        <w:rPr>
          <w:sz w:val="28"/>
          <w:szCs w:val="28"/>
          <w:lang w:eastAsia="uk-UA"/>
        </w:rPr>
        <w:t>управління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усіх</w:t>
      </w:r>
      <w:proofErr w:type="spellEnd"/>
      <w:r>
        <w:rPr>
          <w:sz w:val="28"/>
          <w:szCs w:val="28"/>
          <w:lang w:eastAsia="uk-UA"/>
        </w:rPr>
        <w:t xml:space="preserve"> ланок, </w:t>
      </w:r>
      <w:proofErr w:type="spellStart"/>
      <w:r>
        <w:rPr>
          <w:sz w:val="28"/>
          <w:szCs w:val="28"/>
          <w:lang w:eastAsia="uk-UA"/>
        </w:rPr>
        <w:t>підприємствами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установами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організаціями</w:t>
      </w:r>
      <w:proofErr w:type="spellEnd"/>
      <w:r>
        <w:rPr>
          <w:sz w:val="28"/>
          <w:szCs w:val="28"/>
          <w:lang w:eastAsia="uk-UA"/>
        </w:rPr>
        <w:t xml:space="preserve"> і </w:t>
      </w:r>
      <w:proofErr w:type="spellStart"/>
      <w:r>
        <w:rPr>
          <w:sz w:val="28"/>
          <w:szCs w:val="28"/>
          <w:lang w:eastAsia="uk-UA"/>
        </w:rPr>
        <w:t>громадянами</w:t>
      </w:r>
      <w:proofErr w:type="spellEnd"/>
      <w:r>
        <w:rPr>
          <w:sz w:val="28"/>
          <w:szCs w:val="28"/>
          <w:lang w:eastAsia="uk-UA"/>
        </w:rPr>
        <w:t>.</w:t>
      </w:r>
    </w:p>
    <w:p w14:paraId="290FFC45" w14:textId="77777777" w:rsidR="00635365" w:rsidRDefault="00635365" w:rsidP="00635365">
      <w:pPr>
        <w:shd w:val="clear" w:color="auto" w:fill="FFFFFF"/>
        <w:ind w:right="10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Події, що відбулися та відбуваються  в державі протягом  останніх років, засвідчують про те, що заходи, які вживалися органами державної влади, органами місцевого самоврядування спільно із органами військового управління, потребують суттєвого покращення, а також додаткового залучення коштів із  бюджетів усіх рівнів та позабюджетного фінансування.</w:t>
      </w:r>
    </w:p>
    <w:p w14:paraId="654DA24E" w14:textId="77777777" w:rsidR="00635365" w:rsidRDefault="00635365" w:rsidP="00635365">
      <w:pPr>
        <w:tabs>
          <w:tab w:val="left" w:pos="7367"/>
        </w:tabs>
        <w:ind w:firstLine="900"/>
        <w:jc w:val="center"/>
        <w:rPr>
          <w:sz w:val="28"/>
          <w:szCs w:val="28"/>
          <w:lang w:val="uk-UA"/>
        </w:rPr>
      </w:pPr>
    </w:p>
    <w:p w14:paraId="6E586FDC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Мета  Програми</w:t>
      </w:r>
    </w:p>
    <w:p w14:paraId="51C84FD8" w14:textId="77777777" w:rsidR="00635365" w:rsidRDefault="00635365" w:rsidP="00635365">
      <w:pPr>
        <w:tabs>
          <w:tab w:val="left" w:pos="7367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Основною метою Програми є забезпечення проведення заходів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робіт з мобілізаційної підготовки місцевого значення, мобілізації, територіальної оборони, приписки юнаків допризовного віку до призовних дільниць, призову громадян на строкову військову службу та проведення навчальних зборів з резервістами і військовозобов’язаними.</w:t>
      </w:r>
    </w:p>
    <w:p w14:paraId="0CABF44D" w14:textId="77777777" w:rsidR="00635365" w:rsidRDefault="00635365" w:rsidP="00635365">
      <w:pPr>
        <w:tabs>
          <w:tab w:val="left" w:pos="0"/>
        </w:tabs>
        <w:ind w:left="900"/>
        <w:jc w:val="center"/>
        <w:rPr>
          <w:b/>
          <w:sz w:val="28"/>
          <w:szCs w:val="28"/>
          <w:lang w:val="uk-UA"/>
        </w:rPr>
      </w:pPr>
    </w:p>
    <w:p w14:paraId="3BC7F7DA" w14:textId="77777777" w:rsidR="00635365" w:rsidRDefault="00635365" w:rsidP="00635365">
      <w:pPr>
        <w:tabs>
          <w:tab w:val="left" w:pos="0"/>
        </w:tabs>
        <w:ind w:left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Джерела фінансування та строки виконання Програми</w:t>
      </w:r>
    </w:p>
    <w:p w14:paraId="017C43C9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здійснюється з бюджету Березнянської селищної ради. Орієнтовний обсяг необхідного ресурсу складає</w:t>
      </w:r>
      <w:r>
        <w:rPr>
          <w:color w:val="000000"/>
          <w:sz w:val="28"/>
          <w:szCs w:val="28"/>
          <w:lang w:val="uk-UA"/>
        </w:rPr>
        <w:t xml:space="preserve"> 10 360,00 (десять тисяч триста шістдесят гривень).</w:t>
      </w:r>
    </w:p>
    <w:p w14:paraId="1741247A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заходів Програми здійснюється шляхом передачі міжбюджетних трансфертів (іншої субвенції з місцевого бюджету) до Чернігівського районного бюджету.</w:t>
      </w:r>
    </w:p>
    <w:p w14:paraId="3921277A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 використовуються Чернігівською районною радою за цільовим призначенням виключно на забезпечення проведення заходів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робіт з мобілізаційної підготовки місцевого значення, мобілізації, територіальної оборони та </w:t>
      </w:r>
      <w:proofErr w:type="spellStart"/>
      <w:r>
        <w:rPr>
          <w:sz w:val="28"/>
          <w:szCs w:val="28"/>
          <w:lang w:val="uk-UA"/>
        </w:rPr>
        <w:t>зборових</w:t>
      </w:r>
      <w:proofErr w:type="spellEnd"/>
      <w:r>
        <w:rPr>
          <w:sz w:val="28"/>
          <w:szCs w:val="28"/>
          <w:lang w:val="uk-UA"/>
        </w:rPr>
        <w:t xml:space="preserve"> заходів, приписки юнаків допризовного віку до призовних дільниць, призову громадян на строкову військову службу та проведення навчальних зборів з резервістами і військовозобов’язаними. </w:t>
      </w:r>
    </w:p>
    <w:p w14:paraId="47F4396A" w14:textId="77777777" w:rsidR="00635365" w:rsidRDefault="00635365" w:rsidP="00635365">
      <w:pPr>
        <w:tabs>
          <w:tab w:val="left" w:pos="7367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заходів Програми розрахована на 2021 рік.</w:t>
      </w:r>
    </w:p>
    <w:p w14:paraId="7F4B819A" w14:textId="77777777" w:rsidR="00635365" w:rsidRDefault="00635365" w:rsidP="00635365">
      <w:pPr>
        <w:tabs>
          <w:tab w:val="left" w:pos="7367"/>
        </w:tabs>
        <w:ind w:firstLine="851"/>
        <w:jc w:val="both"/>
        <w:rPr>
          <w:sz w:val="28"/>
          <w:szCs w:val="28"/>
          <w:lang w:val="uk-UA"/>
        </w:rPr>
      </w:pPr>
    </w:p>
    <w:p w14:paraId="0EB7F8F2" w14:textId="77777777" w:rsidR="00635365" w:rsidRDefault="00635365" w:rsidP="00635365">
      <w:pPr>
        <w:tabs>
          <w:tab w:val="left" w:pos="7367"/>
        </w:tabs>
        <w:ind w:firstLine="900"/>
        <w:jc w:val="both"/>
        <w:rPr>
          <w:b/>
          <w:sz w:val="28"/>
          <w:szCs w:val="28"/>
          <w:lang w:val="uk-UA"/>
        </w:rPr>
      </w:pPr>
    </w:p>
    <w:p w14:paraId="42D6031A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Очікувані результативні показники виконання Програми</w:t>
      </w:r>
    </w:p>
    <w:p w14:paraId="2741D636" w14:textId="77777777" w:rsidR="00635365" w:rsidRDefault="00635365" w:rsidP="00635365">
      <w:pPr>
        <w:tabs>
          <w:tab w:val="left" w:pos="7367"/>
        </w:tabs>
        <w:ind w:firstLine="900"/>
        <w:jc w:val="both"/>
        <w:rPr>
          <w:b/>
          <w:color w:val="FF0000"/>
          <w:sz w:val="28"/>
          <w:szCs w:val="28"/>
          <w:lang w:val="uk-UA"/>
        </w:rPr>
      </w:pPr>
    </w:p>
    <w:p w14:paraId="23C3A053" w14:textId="77777777" w:rsidR="00635365" w:rsidRDefault="00635365" w:rsidP="00635365">
      <w:pPr>
        <w:tabs>
          <w:tab w:val="left" w:pos="7367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Виконання Програми дасть змогу забезпечити:</w:t>
      </w:r>
    </w:p>
    <w:p w14:paraId="22EA474D" w14:textId="77777777" w:rsidR="00635365" w:rsidRDefault="00635365" w:rsidP="00635365">
      <w:pPr>
        <w:tabs>
          <w:tab w:val="left" w:pos="7367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 проведення заходів та робіт з мобілізаційної підготовки місцевого значення, мобілізації, територіальної оборони та </w:t>
      </w:r>
      <w:proofErr w:type="spellStart"/>
      <w:r>
        <w:rPr>
          <w:sz w:val="28"/>
          <w:szCs w:val="28"/>
          <w:lang w:val="uk-UA"/>
        </w:rPr>
        <w:t>зборових</w:t>
      </w:r>
      <w:proofErr w:type="spellEnd"/>
      <w:r>
        <w:rPr>
          <w:sz w:val="28"/>
          <w:szCs w:val="28"/>
          <w:lang w:val="uk-UA"/>
        </w:rPr>
        <w:t xml:space="preserve"> заходів;</w:t>
      </w:r>
    </w:p>
    <w:p w14:paraId="10BE22D4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оповіщення, збору і доставки мобілізаційних ресурсів до пункту збору Чернігівського об’єднаного міського територіального центру комплектування та соціальної підтримки та військових частин;</w:t>
      </w:r>
    </w:p>
    <w:p w14:paraId="694AC7ED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ефективну роботу пункту управління мобілізацією та територіальною обороною району в умовах особливого періоду (правового режиму воєнного стану).</w:t>
      </w:r>
    </w:p>
    <w:p w14:paraId="74E4AFAD" w14:textId="77777777" w:rsidR="00635365" w:rsidRDefault="00635365" w:rsidP="0063536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З</w:t>
      </w:r>
      <w:proofErr w:type="spellStart"/>
      <w:r>
        <w:rPr>
          <w:b/>
          <w:sz w:val="28"/>
          <w:szCs w:val="28"/>
        </w:rPr>
        <w:t>аходи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14:paraId="04348539" w14:textId="77777777" w:rsidR="00635365" w:rsidRDefault="00635365" w:rsidP="0063536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        </w:t>
      </w:r>
      <w:r>
        <w:rPr>
          <w:sz w:val="28"/>
          <w:szCs w:val="28"/>
          <w:lang w:val="uk-UA"/>
        </w:rPr>
        <w:t xml:space="preserve"> </w:t>
      </w:r>
    </w:p>
    <w:p w14:paraId="6DE79B78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іншої субвенції загального фонду бюджету до Чернігівського районного бюджету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>д</w:t>
      </w:r>
      <w:proofErr w:type="spellStart"/>
      <w:r>
        <w:rPr>
          <w:sz w:val="28"/>
          <w:szCs w:val="28"/>
        </w:rPr>
        <w:t>одатком</w:t>
      </w:r>
      <w:proofErr w:type="spellEnd"/>
      <w:r>
        <w:rPr>
          <w:sz w:val="28"/>
          <w:szCs w:val="28"/>
          <w:lang w:val="uk-UA"/>
        </w:rPr>
        <w:t>.</w:t>
      </w:r>
    </w:p>
    <w:p w14:paraId="69443A89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</w:p>
    <w:p w14:paraId="798681FE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 Контроль за ходом виконання Програми</w:t>
      </w:r>
    </w:p>
    <w:p w14:paraId="3835E084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18"/>
          <w:szCs w:val="18"/>
          <w:lang w:val="uk-UA"/>
        </w:rPr>
      </w:pPr>
    </w:p>
    <w:p w14:paraId="05F2E985" w14:textId="77777777" w:rsidR="00635365" w:rsidRPr="00ED731B" w:rsidRDefault="00635365" w:rsidP="006353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B746D">
        <w:rPr>
          <w:sz w:val="28"/>
          <w:szCs w:val="28"/>
          <w:lang w:val="uk-UA"/>
        </w:rPr>
        <w:t>Контроль за виконанням даного рішення покла</w:t>
      </w:r>
      <w:r>
        <w:rPr>
          <w:sz w:val="28"/>
          <w:szCs w:val="28"/>
          <w:lang w:val="uk-UA"/>
        </w:rPr>
        <w:t>сти на постійну комісію з питань</w:t>
      </w:r>
      <w:r w:rsidRPr="007B746D">
        <w:rPr>
          <w:color w:val="000000"/>
          <w:sz w:val="28"/>
          <w:szCs w:val="28"/>
          <w:lang w:val="uk-UA"/>
        </w:rPr>
        <w:t xml:space="preserve">  соціально-економічного розвитку</w:t>
      </w:r>
      <w:r>
        <w:rPr>
          <w:color w:val="000000"/>
          <w:sz w:val="28"/>
          <w:szCs w:val="28"/>
          <w:lang w:val="uk-UA"/>
        </w:rPr>
        <w:t>, бюджету  та здійснення регуляторної політики</w:t>
      </w:r>
      <w:r w:rsidRPr="007B746D">
        <w:rPr>
          <w:color w:val="000000"/>
          <w:sz w:val="28"/>
          <w:szCs w:val="28"/>
          <w:lang w:val="uk-UA"/>
        </w:rPr>
        <w:t>.</w:t>
      </w:r>
    </w:p>
    <w:p w14:paraId="52F54452" w14:textId="77777777" w:rsidR="00635365" w:rsidRDefault="00635365" w:rsidP="00635365">
      <w:pPr>
        <w:tabs>
          <w:tab w:val="left" w:pos="6500"/>
        </w:tabs>
        <w:spacing w:before="240"/>
        <w:jc w:val="both"/>
        <w:rPr>
          <w:sz w:val="28"/>
          <w:szCs w:val="28"/>
          <w:lang w:val="uk-UA"/>
        </w:rPr>
      </w:pPr>
    </w:p>
    <w:p w14:paraId="264ACFB0" w14:textId="77777777" w:rsidR="00635365" w:rsidRDefault="00635365" w:rsidP="00635365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1F0E5ADF" w14:textId="77777777" w:rsidR="00635365" w:rsidRDefault="00635365" w:rsidP="00635365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04C0DEE1" w14:textId="77777777" w:rsidR="00635365" w:rsidRDefault="00635365" w:rsidP="00635365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76330440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1E36F307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3D161D0C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14653678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09E75CA8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0BDA6251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53FA6344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47BEF721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041B7526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2C69E336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753E4F21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726E8DE3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164622B2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1BADC96D" w14:textId="77777777" w:rsidR="00635365" w:rsidRPr="00B57948" w:rsidRDefault="00635365" w:rsidP="00635365">
      <w:pPr>
        <w:tabs>
          <w:tab w:val="left" w:pos="7368"/>
        </w:tabs>
        <w:jc w:val="both"/>
        <w:rPr>
          <w:sz w:val="28"/>
          <w:szCs w:val="28"/>
        </w:rPr>
      </w:pPr>
    </w:p>
    <w:p w14:paraId="75152E5D" w14:textId="77777777" w:rsidR="001E08B3" w:rsidRPr="00B57948" w:rsidRDefault="001E08B3" w:rsidP="00635365">
      <w:pPr>
        <w:tabs>
          <w:tab w:val="left" w:pos="7368"/>
        </w:tabs>
        <w:jc w:val="both"/>
        <w:rPr>
          <w:sz w:val="28"/>
          <w:szCs w:val="28"/>
        </w:rPr>
      </w:pPr>
    </w:p>
    <w:p w14:paraId="48A0A8D6" w14:textId="77777777" w:rsidR="001E08B3" w:rsidRPr="00B57948" w:rsidRDefault="001E08B3" w:rsidP="00635365">
      <w:pPr>
        <w:tabs>
          <w:tab w:val="left" w:pos="7368"/>
        </w:tabs>
        <w:jc w:val="both"/>
        <w:rPr>
          <w:sz w:val="28"/>
          <w:szCs w:val="28"/>
        </w:rPr>
      </w:pPr>
    </w:p>
    <w:p w14:paraId="5679E7BE" w14:textId="77777777" w:rsidR="001E08B3" w:rsidRPr="00B57948" w:rsidRDefault="001E08B3" w:rsidP="00635365">
      <w:pPr>
        <w:tabs>
          <w:tab w:val="left" w:pos="7368"/>
        </w:tabs>
        <w:jc w:val="both"/>
        <w:rPr>
          <w:sz w:val="28"/>
          <w:szCs w:val="28"/>
        </w:rPr>
      </w:pPr>
    </w:p>
    <w:p w14:paraId="1DBC413D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5A1F7323" w14:textId="77777777" w:rsidR="001E13DA" w:rsidRDefault="00635365" w:rsidP="00DC0D38">
      <w:pPr>
        <w:pStyle w:val="docdat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0390E57A" w14:textId="77777777" w:rsidR="00635365" w:rsidRDefault="00635365" w:rsidP="00635365">
      <w:pPr>
        <w:tabs>
          <w:tab w:val="left" w:pos="7367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 до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забезпечення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 заходів</w:t>
      </w:r>
    </w:p>
    <w:p w14:paraId="68C0320A" w14:textId="77777777" w:rsidR="00635365" w:rsidRDefault="00635365" w:rsidP="00635365">
      <w:pPr>
        <w:tabs>
          <w:tab w:val="left" w:pos="7367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робіт місцевого значення з  мобілізаційної</w:t>
      </w:r>
    </w:p>
    <w:p w14:paraId="304C96BB" w14:textId="77777777" w:rsidR="00635365" w:rsidRDefault="00635365" w:rsidP="00635365">
      <w:pPr>
        <w:tabs>
          <w:tab w:val="left" w:pos="7367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підготовки, мобілізації,  територіальної</w:t>
      </w:r>
    </w:p>
    <w:p w14:paraId="053F4965" w14:textId="77777777" w:rsidR="00635365" w:rsidRDefault="00635365" w:rsidP="00635365">
      <w:pPr>
        <w:tabs>
          <w:tab w:val="left" w:pos="7367"/>
        </w:tabs>
        <w:ind w:left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оборони, призову громадян на строкову</w:t>
      </w:r>
    </w:p>
    <w:p w14:paraId="67EF69C7" w14:textId="77777777" w:rsidR="00635365" w:rsidRDefault="00635365" w:rsidP="00635365">
      <w:pPr>
        <w:tabs>
          <w:tab w:val="left" w:pos="7367"/>
        </w:tabs>
        <w:ind w:left="708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військову службу на 2021  рік</w:t>
      </w:r>
    </w:p>
    <w:p w14:paraId="66B9D913" w14:textId="77777777" w:rsidR="00635365" w:rsidRDefault="00635365" w:rsidP="00635365">
      <w:pPr>
        <w:tabs>
          <w:tab w:val="left" w:pos="7368"/>
        </w:tabs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</w:p>
    <w:p w14:paraId="02C98952" w14:textId="77777777" w:rsidR="00635365" w:rsidRDefault="00635365" w:rsidP="00635365">
      <w:pPr>
        <w:tabs>
          <w:tab w:val="left" w:pos="7368"/>
        </w:tabs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Заходи</w:t>
      </w:r>
    </w:p>
    <w:p w14:paraId="08A5B2FC" w14:textId="77777777" w:rsidR="00635365" w:rsidRDefault="00635365" w:rsidP="00635365">
      <w:pPr>
        <w:jc w:val="center"/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Програми забезпечення проведення заходів та робіт місцевого значення з  мобілізаційної підготовки, мобілізації,  територіальної оборони, призову громадян на строкову військову службу на 2021  рік</w:t>
      </w:r>
    </w:p>
    <w:p w14:paraId="57D016C2" w14:textId="77777777" w:rsidR="00635365" w:rsidRDefault="00635365" w:rsidP="00635365">
      <w:pPr>
        <w:tabs>
          <w:tab w:val="left" w:pos="7368"/>
        </w:tabs>
        <w:jc w:val="both"/>
        <w:rPr>
          <w:lang w:val="uk-UA" w:eastAsia="uk-UA"/>
        </w:rPr>
      </w:pPr>
      <w:r>
        <w:rPr>
          <w:lang w:val="uk-UA" w:eastAsia="uk-UA"/>
        </w:rPr>
        <w:t>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1791"/>
        <w:gridCol w:w="1075"/>
        <w:gridCol w:w="1218"/>
        <w:gridCol w:w="1319"/>
        <w:gridCol w:w="1319"/>
        <w:gridCol w:w="2188"/>
      </w:tblGrid>
      <w:tr w:rsidR="00635365" w14:paraId="5AF3A074" w14:textId="77777777" w:rsidTr="00635365">
        <w:trPr>
          <w:trHeight w:val="331"/>
          <w:tblCellSpacing w:w="0" w:type="dxa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5FD90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№</w:t>
            </w:r>
          </w:p>
          <w:p w14:paraId="31DD59DA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CC030" w14:textId="77777777" w:rsidR="00635365" w:rsidRDefault="00635365">
            <w:pPr>
              <w:widowControl w:val="0"/>
              <w:spacing w:line="276" w:lineRule="auto"/>
              <w:ind w:right="12" w:hanging="107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Перелік заходів Програми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5A98F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Строк виконання заходів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6AEA9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Виконавці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6FD2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Джерела фінансування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B0BD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Орієнтовані обсяги фінансування</w:t>
            </w:r>
          </w:p>
          <w:p w14:paraId="0B6E40C5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 xml:space="preserve"> грн.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6D95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Очікуваний результат</w:t>
            </w:r>
          </w:p>
        </w:tc>
      </w:tr>
      <w:tr w:rsidR="00635365" w14:paraId="1AF1A242" w14:textId="77777777" w:rsidTr="00635365">
        <w:trPr>
          <w:trHeight w:val="304"/>
          <w:tblCellSpacing w:w="0" w:type="dxa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6C3D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41CB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D63A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71B81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6F2AF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2712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CD55A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</w:tr>
      <w:tr w:rsidR="00635365" w:rsidRPr="00B57948" w14:paraId="1DEA738E" w14:textId="77777777" w:rsidTr="00635365">
        <w:trPr>
          <w:trHeight w:val="928"/>
          <w:tblCellSpacing w:w="0" w:type="dxa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792C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537E" w14:textId="77777777" w:rsidR="00635365" w:rsidRDefault="00635365">
            <w:pPr>
              <w:widowControl w:val="0"/>
              <w:spacing w:line="276" w:lineRule="auto"/>
              <w:ind w:right="11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Перерахування іншої субвенції  загального фонду  до Чернігівського районного бюджету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DFB1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2021 рік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57C1" w14:textId="77777777" w:rsidR="00635365" w:rsidRDefault="00635365">
            <w:pPr>
              <w:widowControl w:val="0"/>
              <w:spacing w:line="276" w:lineRule="auto"/>
              <w:ind w:right="12"/>
              <w:rPr>
                <w:lang w:val="uk-UA" w:eastAsia="uk-UA"/>
              </w:rPr>
            </w:pPr>
            <w:r>
              <w:rPr>
                <w:lang w:val="uk-UA" w:eastAsia="uk-UA"/>
              </w:rPr>
              <w:t>Березнянська селищна рада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74169" w14:textId="77777777" w:rsidR="00635365" w:rsidRDefault="00635365">
            <w:pPr>
              <w:widowControl w:val="0"/>
              <w:spacing w:line="276" w:lineRule="auto"/>
              <w:ind w:right="12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Кошти селищного бюджету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18C3" w14:textId="77777777" w:rsidR="00635365" w:rsidRDefault="00635365">
            <w:pPr>
              <w:widowControl w:val="0"/>
              <w:spacing w:line="276" w:lineRule="auto"/>
              <w:ind w:right="11"/>
              <w:rPr>
                <w:lang w:val="uk-UA" w:eastAsia="uk-UA"/>
              </w:rPr>
            </w:pPr>
            <w:r>
              <w:rPr>
                <w:lang w:val="uk-UA" w:eastAsia="uk-UA"/>
              </w:rPr>
              <w:t> 10 360,00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AC7C" w14:textId="77777777" w:rsidR="00635365" w:rsidRDefault="00635365">
            <w:pPr>
              <w:tabs>
                <w:tab w:val="left" w:pos="0"/>
              </w:tabs>
              <w:spacing w:line="276" w:lineRule="auto"/>
              <w:jc w:val="both"/>
              <w:rPr>
                <w:lang w:val="uk-UA" w:eastAsia="uk-UA"/>
              </w:rPr>
            </w:pPr>
            <w:r>
              <w:rPr>
                <w:color w:val="000000"/>
                <w:szCs w:val="28"/>
                <w:lang w:val="uk-UA" w:eastAsia="uk-UA"/>
              </w:rPr>
              <w:t>Проведення заходів</w:t>
            </w:r>
            <w:r>
              <w:rPr>
                <w:color w:val="000000"/>
                <w:sz w:val="22"/>
                <w:lang w:val="uk-UA" w:eastAsia="uk-UA"/>
              </w:rPr>
              <w:t> </w:t>
            </w:r>
            <w:r>
              <w:rPr>
                <w:color w:val="000000"/>
                <w:szCs w:val="28"/>
                <w:lang w:val="uk-UA" w:eastAsia="uk-UA"/>
              </w:rPr>
              <w:t xml:space="preserve">та робіт з мобілізаційної підготовки місцевого значення, мобілізації, територіальної оборони та </w:t>
            </w:r>
            <w:proofErr w:type="spellStart"/>
            <w:r>
              <w:rPr>
                <w:color w:val="000000"/>
                <w:szCs w:val="28"/>
                <w:lang w:val="uk-UA" w:eastAsia="uk-UA"/>
              </w:rPr>
              <w:t>зборових</w:t>
            </w:r>
            <w:proofErr w:type="spellEnd"/>
            <w:r>
              <w:rPr>
                <w:color w:val="000000"/>
                <w:szCs w:val="28"/>
                <w:lang w:val="uk-UA" w:eastAsia="uk-UA"/>
              </w:rPr>
              <w:t xml:space="preserve"> заходів, приписки юнаків допризовного віку до призовних дільниць, призову громадян на строкову військову службу та проведення навчальних зборів з резервістами і військовозобов’язаними. </w:t>
            </w:r>
          </w:p>
          <w:p w14:paraId="317CDB01" w14:textId="77777777" w:rsidR="00635365" w:rsidRDefault="00635365">
            <w:pPr>
              <w:widowControl w:val="0"/>
              <w:spacing w:line="276" w:lineRule="auto"/>
              <w:ind w:right="12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</w:tr>
      <w:tr w:rsidR="00635365" w14:paraId="3F1AB4FE" w14:textId="77777777" w:rsidTr="00635365">
        <w:trPr>
          <w:trHeight w:val="59"/>
          <w:tblCellSpacing w:w="0" w:type="dxa"/>
        </w:trPr>
        <w:tc>
          <w:tcPr>
            <w:tcW w:w="6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DF49" w14:textId="77777777" w:rsidR="00635365" w:rsidRDefault="00635365">
            <w:pPr>
              <w:widowControl w:val="0"/>
              <w:spacing w:line="59" w:lineRule="atLeast"/>
              <w:ind w:right="12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Усього: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5BF0C" w14:textId="77777777" w:rsidR="00635365" w:rsidRPr="00635365" w:rsidRDefault="00635365">
            <w:pPr>
              <w:widowControl w:val="0"/>
              <w:spacing w:line="59" w:lineRule="atLeast"/>
              <w:ind w:right="12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635365">
              <w:rPr>
                <w:b/>
                <w:sz w:val="22"/>
                <w:szCs w:val="22"/>
                <w:lang w:val="uk-UA" w:eastAsia="uk-UA"/>
              </w:rPr>
              <w:t>10 360, 00 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F0CCB" w14:textId="77777777" w:rsidR="00635365" w:rsidRDefault="00635365">
            <w:pPr>
              <w:widowControl w:val="0"/>
              <w:spacing w:line="59" w:lineRule="atLeast"/>
              <w:ind w:right="12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</w:tr>
    </w:tbl>
    <w:p w14:paraId="7E9E47AA" w14:textId="77777777" w:rsidR="00635365" w:rsidRDefault="00635365" w:rsidP="00635365">
      <w:pPr>
        <w:tabs>
          <w:tab w:val="left" w:pos="7367"/>
        </w:tabs>
        <w:rPr>
          <w:sz w:val="28"/>
          <w:szCs w:val="28"/>
          <w:lang w:val="uk-UA"/>
        </w:rPr>
      </w:pPr>
    </w:p>
    <w:p w14:paraId="19304B55" w14:textId="77777777" w:rsidR="00635365" w:rsidRDefault="00DC0D38" w:rsidP="00635365">
      <w:pPr>
        <w:tabs>
          <w:tab w:val="left" w:pos="73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Володимир </w:t>
      </w:r>
      <w:r w:rsidR="001E08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ПАВЛЕНКО</w:t>
      </w:r>
    </w:p>
    <w:p w14:paraId="6CC6B80B" w14:textId="77777777" w:rsidR="00DC0D38" w:rsidRDefault="00DC0D38" w:rsidP="00635365">
      <w:pPr>
        <w:tabs>
          <w:tab w:val="left" w:pos="7367"/>
        </w:tabs>
        <w:rPr>
          <w:sz w:val="28"/>
          <w:szCs w:val="28"/>
          <w:lang w:val="uk-UA"/>
        </w:rPr>
      </w:pPr>
    </w:p>
    <w:p w14:paraId="1E8F78BB" w14:textId="77777777" w:rsidR="00635365" w:rsidRDefault="00635365" w:rsidP="00635365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011765CB" w14:textId="77777777" w:rsidR="00164F5C" w:rsidRPr="00760D24" w:rsidRDefault="00B45170" w:rsidP="00760D24">
      <w:pPr>
        <w:widowControl w:val="0"/>
        <w:suppressAutoHyphens/>
        <w:jc w:val="center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</w:p>
    <w:sectPr w:rsidR="00164F5C" w:rsidRPr="00760D24" w:rsidSect="00D24A8A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22076" w14:textId="77777777" w:rsidR="00C12BAF" w:rsidRDefault="00C12BAF" w:rsidP="006F70E7">
      <w:r>
        <w:separator/>
      </w:r>
    </w:p>
  </w:endnote>
  <w:endnote w:type="continuationSeparator" w:id="0">
    <w:p w14:paraId="795887E8" w14:textId="77777777" w:rsidR="00C12BAF" w:rsidRDefault="00C12BAF" w:rsidP="006F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D267" w14:textId="77777777" w:rsidR="00C12BAF" w:rsidRDefault="00C12BAF" w:rsidP="006F70E7">
      <w:r>
        <w:separator/>
      </w:r>
    </w:p>
  </w:footnote>
  <w:footnote w:type="continuationSeparator" w:id="0">
    <w:p w14:paraId="676DCCC1" w14:textId="77777777" w:rsidR="00C12BAF" w:rsidRDefault="00C12BAF" w:rsidP="006F7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B2010"/>
    <w:multiLevelType w:val="hybridMultilevel"/>
    <w:tmpl w:val="A5CE6418"/>
    <w:lvl w:ilvl="0" w:tplc="D46E2C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422B72"/>
    <w:multiLevelType w:val="hybridMultilevel"/>
    <w:tmpl w:val="83328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83293B"/>
    <w:multiLevelType w:val="hybridMultilevel"/>
    <w:tmpl w:val="6992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4500C"/>
    <w:multiLevelType w:val="hybridMultilevel"/>
    <w:tmpl w:val="C1CAFB2C"/>
    <w:lvl w:ilvl="0" w:tplc="83E8D6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30"/>
    <w:rsid w:val="00020BD8"/>
    <w:rsid w:val="0006798B"/>
    <w:rsid w:val="000734ED"/>
    <w:rsid w:val="00077E81"/>
    <w:rsid w:val="000F5191"/>
    <w:rsid w:val="0015029F"/>
    <w:rsid w:val="00164F5C"/>
    <w:rsid w:val="0016692A"/>
    <w:rsid w:val="00166C69"/>
    <w:rsid w:val="00171401"/>
    <w:rsid w:val="00176603"/>
    <w:rsid w:val="001E08B3"/>
    <w:rsid w:val="001E13DA"/>
    <w:rsid w:val="001F4109"/>
    <w:rsid w:val="002106DD"/>
    <w:rsid w:val="00215765"/>
    <w:rsid w:val="00222939"/>
    <w:rsid w:val="002917AB"/>
    <w:rsid w:val="002A3062"/>
    <w:rsid w:val="002C3DE2"/>
    <w:rsid w:val="002F0C3C"/>
    <w:rsid w:val="002F67FC"/>
    <w:rsid w:val="00314336"/>
    <w:rsid w:val="00322BCF"/>
    <w:rsid w:val="00347BF0"/>
    <w:rsid w:val="0035693C"/>
    <w:rsid w:val="00364AB2"/>
    <w:rsid w:val="003A50A6"/>
    <w:rsid w:val="003A5BBF"/>
    <w:rsid w:val="00402B00"/>
    <w:rsid w:val="00402BB0"/>
    <w:rsid w:val="00414C9D"/>
    <w:rsid w:val="004276B0"/>
    <w:rsid w:val="00432408"/>
    <w:rsid w:val="004401DA"/>
    <w:rsid w:val="00441BD0"/>
    <w:rsid w:val="004554FF"/>
    <w:rsid w:val="00475360"/>
    <w:rsid w:val="00476856"/>
    <w:rsid w:val="004B241C"/>
    <w:rsid w:val="004D2888"/>
    <w:rsid w:val="004E57AD"/>
    <w:rsid w:val="00561EB7"/>
    <w:rsid w:val="005B7A2B"/>
    <w:rsid w:val="005C58E5"/>
    <w:rsid w:val="005D1780"/>
    <w:rsid w:val="005D548D"/>
    <w:rsid w:val="005E5433"/>
    <w:rsid w:val="005F2694"/>
    <w:rsid w:val="00604326"/>
    <w:rsid w:val="00635365"/>
    <w:rsid w:val="00635E33"/>
    <w:rsid w:val="006436A3"/>
    <w:rsid w:val="00652A62"/>
    <w:rsid w:val="00690EE8"/>
    <w:rsid w:val="006A31BE"/>
    <w:rsid w:val="006D2089"/>
    <w:rsid w:val="006E2380"/>
    <w:rsid w:val="006F70E7"/>
    <w:rsid w:val="00704E70"/>
    <w:rsid w:val="00760D24"/>
    <w:rsid w:val="0076798D"/>
    <w:rsid w:val="007B12D2"/>
    <w:rsid w:val="007B746D"/>
    <w:rsid w:val="007F6099"/>
    <w:rsid w:val="00812D0C"/>
    <w:rsid w:val="0082730E"/>
    <w:rsid w:val="008318B6"/>
    <w:rsid w:val="00850D6C"/>
    <w:rsid w:val="008900F0"/>
    <w:rsid w:val="0089162F"/>
    <w:rsid w:val="008A6B8C"/>
    <w:rsid w:val="008D5C30"/>
    <w:rsid w:val="008E1358"/>
    <w:rsid w:val="008F2546"/>
    <w:rsid w:val="008F2BF7"/>
    <w:rsid w:val="008F70F0"/>
    <w:rsid w:val="009877A2"/>
    <w:rsid w:val="009A0BA2"/>
    <w:rsid w:val="009C2BFC"/>
    <w:rsid w:val="009C6DDA"/>
    <w:rsid w:val="009D306B"/>
    <w:rsid w:val="009D66A0"/>
    <w:rsid w:val="009E364D"/>
    <w:rsid w:val="009F6C13"/>
    <w:rsid w:val="009F6CDD"/>
    <w:rsid w:val="00A03527"/>
    <w:rsid w:val="00A111E7"/>
    <w:rsid w:val="00A20751"/>
    <w:rsid w:val="00A478EC"/>
    <w:rsid w:val="00A56913"/>
    <w:rsid w:val="00A8389E"/>
    <w:rsid w:val="00A92943"/>
    <w:rsid w:val="00B45170"/>
    <w:rsid w:val="00B57948"/>
    <w:rsid w:val="00B679B9"/>
    <w:rsid w:val="00BB5DEE"/>
    <w:rsid w:val="00BF1ED9"/>
    <w:rsid w:val="00BF2047"/>
    <w:rsid w:val="00C12BAF"/>
    <w:rsid w:val="00C24F1A"/>
    <w:rsid w:val="00C278D7"/>
    <w:rsid w:val="00C36D1D"/>
    <w:rsid w:val="00C44F1A"/>
    <w:rsid w:val="00C92573"/>
    <w:rsid w:val="00D24A8A"/>
    <w:rsid w:val="00D300EF"/>
    <w:rsid w:val="00D47756"/>
    <w:rsid w:val="00D61A17"/>
    <w:rsid w:val="00D63B39"/>
    <w:rsid w:val="00D81418"/>
    <w:rsid w:val="00D9618F"/>
    <w:rsid w:val="00DA5CAC"/>
    <w:rsid w:val="00DC0D38"/>
    <w:rsid w:val="00DE0168"/>
    <w:rsid w:val="00DE204E"/>
    <w:rsid w:val="00DE3D0F"/>
    <w:rsid w:val="00E376B5"/>
    <w:rsid w:val="00E44EF8"/>
    <w:rsid w:val="00E5006E"/>
    <w:rsid w:val="00E70775"/>
    <w:rsid w:val="00EA29C1"/>
    <w:rsid w:val="00ED731B"/>
    <w:rsid w:val="00F01DAC"/>
    <w:rsid w:val="00F044E8"/>
    <w:rsid w:val="00F52792"/>
    <w:rsid w:val="00F65262"/>
    <w:rsid w:val="00F92255"/>
    <w:rsid w:val="00F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BE43"/>
  <w15:docId w15:val="{19BCF9EC-64F5-48C9-A84B-E358A64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0E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0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F70E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0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4902,baiaagaaboqcaaad+w4aaaujdwaaaaaaaaaaaaaaaaaaaaaaaaaaaaaaaaaaaaaaaaaaaaaaaaaaaaaaaaaaaaaaaaaaaaaaaaaaaaaaaaaaaaaaaaaaaaaaaaaaaaaaaaaaaaaaaaaaaaaaaaaaaaaaaaaaaaaaaaaaaaaaaaaaaaaaaaaaaaaaaaaaaaaaaaaaaaaaaaaaaaaaaaaaaaaaaaaaaaaaaaaaaaaa"/>
    <w:basedOn w:val="a"/>
    <w:rsid w:val="00D47756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D47756"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F67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67F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9294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64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3554-D07F-44B4-A906-FE401377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1433</Words>
  <Characters>8170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2021-06-16T12:39:00Z</cp:lastPrinted>
  <dcterms:created xsi:type="dcterms:W3CDTF">2021-09-17T05:50:00Z</dcterms:created>
  <dcterms:modified xsi:type="dcterms:W3CDTF">2021-09-17T05:50:00Z</dcterms:modified>
</cp:coreProperties>
</file>