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B0F10" w14:textId="12F9217D" w:rsidR="006B7455" w:rsidRDefault="006B7455" w:rsidP="006B745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лан підготовки проектів регуляторних актів у сфері господарської діяльності </w:t>
      </w:r>
      <w:r w:rsidR="00ED0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Березнянської селищної</w:t>
      </w:r>
      <w:r w:rsidRPr="006B7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ради на 202</w:t>
      </w:r>
      <w:r w:rsidR="00ED0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Pr="006B7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рік.</w:t>
      </w:r>
    </w:p>
    <w:p w14:paraId="7A866D62" w14:textId="77777777" w:rsidR="00020996" w:rsidRPr="006B7455" w:rsidRDefault="00020996" w:rsidP="006B745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ED0A08" w:rsidRPr="006B7455" w14:paraId="1DC86E50" w14:textId="77777777" w:rsidTr="00DA224D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DA4A3" w14:textId="77777777" w:rsidR="006B7455" w:rsidRPr="006B7455" w:rsidRDefault="006B7455" w:rsidP="006B7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1FA86" w14:textId="77777777" w:rsidR="006B7455" w:rsidRPr="006B7455" w:rsidRDefault="006B7455" w:rsidP="006B7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Назва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C384" w14:textId="36991E2B" w:rsidR="006B7455" w:rsidRPr="006B7455" w:rsidRDefault="00020996" w:rsidP="006B7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Мета</w:t>
            </w:r>
            <w:r w:rsidR="006B7455" w:rsidRPr="006B7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прийняття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D7AD0" w14:textId="77777777" w:rsidR="006B7455" w:rsidRPr="006B7455" w:rsidRDefault="006B7455" w:rsidP="006B7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Строк підготовки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71ED" w14:textId="77777777" w:rsidR="006B7455" w:rsidRPr="006B7455" w:rsidRDefault="006B7455" w:rsidP="006B7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Розробник проекту</w:t>
            </w:r>
          </w:p>
        </w:tc>
      </w:tr>
      <w:tr w:rsidR="00ED0A08" w:rsidRPr="006B7455" w14:paraId="5C9E40A2" w14:textId="77777777" w:rsidTr="00DA224D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CA50B" w14:textId="425982F5" w:rsidR="006B7455" w:rsidRPr="006B7455" w:rsidRDefault="006B7455" w:rsidP="006B7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Рішення сесії </w:t>
            </w:r>
            <w:r w:rsidR="004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Березнянської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селищної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ради </w:t>
            </w:r>
            <w:r w:rsidR="00ED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с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002DF" w14:textId="366927BB" w:rsidR="004B7279" w:rsidRPr="004B7279" w:rsidRDefault="004B7279" w:rsidP="00ED0A08">
            <w:pPr>
              <w:tabs>
                <w:tab w:val="left" w:pos="75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79">
              <w:rPr>
                <w:rFonts w:ascii="Times New Roman" w:hAnsi="Times New Roman" w:cs="Times New Roman"/>
                <w:sz w:val="24"/>
                <w:szCs w:val="24"/>
              </w:rPr>
              <w:t>Про затвердження Правил благоустрою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279">
              <w:rPr>
                <w:rFonts w:ascii="Times New Roman" w:hAnsi="Times New Roman" w:cs="Times New Roman"/>
                <w:sz w:val="24"/>
                <w:szCs w:val="24"/>
              </w:rPr>
              <w:t>території населених пунктів Березнянської</w:t>
            </w:r>
          </w:p>
          <w:p w14:paraId="0FCB1C61" w14:textId="77777777" w:rsidR="004B7279" w:rsidRPr="004B7279" w:rsidRDefault="004B7279" w:rsidP="00ED0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279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  <w:p w14:paraId="7E0C5E4C" w14:textId="77777777" w:rsidR="004B7279" w:rsidRPr="00DF3F05" w:rsidRDefault="004B7279" w:rsidP="004B727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A945065" w14:textId="65C63816" w:rsidR="006B7455" w:rsidRPr="006B7455" w:rsidRDefault="006B7455" w:rsidP="006B7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CEB69" w14:textId="4A9CF46A" w:rsidR="006B7455" w:rsidRPr="004A2694" w:rsidRDefault="002208F3" w:rsidP="006B7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26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 метою створення сприятливого для життєдіяльності </w:t>
            </w:r>
            <w:r w:rsidR="00DA224D" w:rsidRPr="004A26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жителів громади </w:t>
            </w:r>
            <w:r w:rsidRPr="004A26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довкілля, збереженн</w:t>
            </w:r>
            <w:bookmarkStart w:id="0" w:name="_GoBack"/>
            <w:bookmarkEnd w:id="0"/>
            <w:r w:rsidRPr="004A26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і охорони навколишнього природного середовища, збереження санітарного благополуччя населення та забезпечення належного контролю за благоустроєм та санітарним станом території Березнянської громади</w:t>
            </w:r>
            <w:r w:rsidR="00DA224D" w:rsidRPr="004A26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4A26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врегулювання прав та обов’язків учасників правовідносин у сфері благоустрою, відповідно до Кодексу України про адміністративні правопорушення, пункту 2 частини першої статті 10 і статті 34 Закону України «Про благоустрій населених пунктів», наказу Міністерства регіонального розвитку, будівництва та житлово-комунального господарства України  «Про затвердження Типових правил благоустрою території населеного пункту» від 27.11.2017 №310, Закону України «Про засади державної регуляторної політики у сфері господарської діяльності», Закону України   «Про регулювання містобудівної діяльності»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0083E" w14:textId="5712FD72" w:rsidR="006B7455" w:rsidRPr="006B7455" w:rsidRDefault="006B7455" w:rsidP="006B7455">
            <w:pPr>
              <w:widowControl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</w:t>
            </w:r>
            <w:r w:rsidR="004B72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ерше півріччя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2500E" w14:textId="1B19EE71" w:rsidR="004B7279" w:rsidRPr="00802854" w:rsidRDefault="006B7455" w:rsidP="004B72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земельних відносин </w:t>
            </w:r>
            <w:r w:rsidR="00220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Березнянської селищної 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ради, </w:t>
            </w:r>
            <w:r w:rsidR="00220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остійн</w:t>
            </w:r>
            <w:r w:rsidR="004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комісі</w:t>
            </w:r>
            <w:r w:rsidR="004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я з питань соціально-економічного розвитку </w:t>
            </w:r>
            <w:r w:rsidR="004B7279" w:rsidRPr="004B7279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територій, бюджету та здійснення регуляторної політики</w:t>
            </w:r>
            <w:r w:rsidR="004B7279">
              <w:rPr>
                <w:rFonts w:ascii="Times New Roman" w:hAnsi="Times New Roman" w:cs="Times New Roman"/>
                <w:bCs/>
                <w:sz w:val="24"/>
                <w:szCs w:val="24"/>
              </w:rPr>
              <w:t>, комісія</w:t>
            </w:r>
            <w:r w:rsidR="00220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екологічних питаннях</w:t>
            </w:r>
          </w:p>
          <w:p w14:paraId="7788F7FB" w14:textId="48B62D7C" w:rsidR="006B7455" w:rsidRPr="006B7455" w:rsidRDefault="006B7455" w:rsidP="006B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0A08" w:rsidRPr="006B7455" w14:paraId="30579CD1" w14:textId="77777777" w:rsidTr="00DA224D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5C59F" w14:textId="631097C1" w:rsidR="006B7455" w:rsidRPr="006B7455" w:rsidRDefault="006B7455" w:rsidP="006B7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Рішення сесії </w:t>
            </w:r>
            <w:r w:rsidR="00DA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Березнянської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D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селищної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ради </w:t>
            </w:r>
            <w:r w:rsidR="00ED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E349B" w14:textId="77777777" w:rsidR="00ED0A08" w:rsidRPr="00ED0A08" w:rsidRDefault="00ED0A08" w:rsidP="00ED0A08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2022 рік</w:t>
            </w:r>
          </w:p>
          <w:p w14:paraId="5A6B5634" w14:textId="4B63A6AE" w:rsidR="006B7455" w:rsidRPr="00ED0A08" w:rsidRDefault="006B7455" w:rsidP="006B7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94AB7" w14:textId="46D000BB" w:rsidR="00FF6C1E" w:rsidRPr="00FF6C1E" w:rsidRDefault="006B7455" w:rsidP="00FF6C1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Встановлення єдиного підходу до розрахунку та сплати місцевих податків та зборів на територіях населених пунктів </w:t>
            </w:r>
            <w:r w:rsidR="00DA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Березнянської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об’єднаної територіальної громади на 202</w:t>
            </w:r>
            <w:r w:rsidR="00DA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рік, забезпечення надходжень до місцевого бюджету та забезпечення дотримання вимог діючого законодавства щодо встановлення місцевих податків і зборів</w:t>
            </w:r>
            <w:r w:rsidR="00FF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</w:t>
            </w:r>
            <w:r w:rsidR="00FF6C1E" w:rsidRPr="00DF1668">
              <w:rPr>
                <w:noProof/>
              </w:rPr>
              <w:t xml:space="preserve"> </w:t>
            </w:r>
            <w:r w:rsidR="00FF6C1E">
              <w:rPr>
                <w:noProof/>
              </w:rPr>
              <w:t>з</w:t>
            </w:r>
            <w:r w:rsidR="00FF6C1E" w:rsidRPr="00FF6C1E">
              <w:rPr>
                <w:rFonts w:ascii="Times New Roman" w:hAnsi="Times New Roman" w:cs="Times New Roman"/>
                <w:noProof/>
                <w:sz w:val="24"/>
                <w:szCs w:val="24"/>
              </w:rPr>
              <w:t>абезпечення практичної реалізації</w:t>
            </w:r>
          </w:p>
          <w:p w14:paraId="62D6E2E1" w14:textId="62B42E29" w:rsidR="006B7455" w:rsidRPr="006B7455" w:rsidRDefault="00FF6C1E" w:rsidP="00FF6C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C1E">
              <w:rPr>
                <w:rFonts w:ascii="Times New Roman" w:hAnsi="Times New Roman" w:cs="Times New Roman"/>
                <w:noProof/>
                <w:sz w:val="24"/>
                <w:szCs w:val="24"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AB158" w14:textId="0F77013A" w:rsidR="006B7455" w:rsidRPr="006B7455" w:rsidRDefault="006B7455" w:rsidP="006B7455">
            <w:pPr>
              <w:widowControl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Січень-квітень 202</w:t>
            </w:r>
            <w:r w:rsidR="00DA22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747B" w14:textId="2309B371" w:rsidR="006B7455" w:rsidRPr="006B7455" w:rsidRDefault="006B7455" w:rsidP="006B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Фінансове управління </w:t>
            </w:r>
            <w:r w:rsidR="00FF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Березнянської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F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селищної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ради</w:t>
            </w:r>
          </w:p>
          <w:p w14:paraId="503B61A8" w14:textId="575B4EE7" w:rsidR="006B7455" w:rsidRPr="006B7455" w:rsidRDefault="00FF6C1E" w:rsidP="006B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Загальний </w:t>
            </w:r>
            <w:r w:rsidR="006B7455"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Березнянської</w:t>
            </w:r>
            <w:r w:rsidR="006B7455"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селищної</w:t>
            </w:r>
            <w:r w:rsidR="006B7455"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ради</w:t>
            </w:r>
          </w:p>
          <w:p w14:paraId="111E551B" w14:textId="00649B9B" w:rsidR="006B7455" w:rsidRPr="006B7455" w:rsidRDefault="004C566A" w:rsidP="006B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Секретар Березнянської селищної ради</w:t>
            </w:r>
          </w:p>
          <w:p w14:paraId="53B3B5F0" w14:textId="54912AB3" w:rsidR="006B7455" w:rsidRPr="006B7455" w:rsidRDefault="006B7455" w:rsidP="006B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Постійні комісії </w:t>
            </w:r>
            <w:r w:rsidR="004C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Березнянської селищної 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</w:t>
            </w:r>
          </w:p>
        </w:tc>
      </w:tr>
      <w:tr w:rsidR="00ED0A08" w:rsidRPr="006B7455" w14:paraId="51225B9C" w14:textId="77777777" w:rsidTr="00DA224D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8ED7C" w14:textId="562DA352" w:rsidR="00ED0A08" w:rsidRPr="006B7455" w:rsidRDefault="00ED0A08" w:rsidP="00ED0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Рішення сесії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Березнянської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селищної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3D231" w14:textId="77777777" w:rsidR="00FF6C1E" w:rsidRPr="00FF6C1E" w:rsidRDefault="00FF6C1E" w:rsidP="00FF6C1E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2022 рік</w:t>
            </w:r>
          </w:p>
          <w:p w14:paraId="48E384B5" w14:textId="77777777" w:rsidR="00FF6C1E" w:rsidRPr="00FF6C1E" w:rsidRDefault="00FF6C1E" w:rsidP="00FF6C1E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670BA568" w14:textId="77777777" w:rsidR="00ED0A08" w:rsidRPr="00FF6C1E" w:rsidRDefault="00ED0A08" w:rsidP="00ED0A08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A786D" w14:textId="222D99CA" w:rsidR="00FF6C1E" w:rsidRPr="00FF6C1E" w:rsidRDefault="00ED0A08" w:rsidP="00FF6C1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Встановлення єдиного підходу до розрахунку та сплати місцевих податків та зборів на територіях населених пунктів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Березнянської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об’єднаної територіальної громади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рік, забезпечення надходжень до місцевого бюджету та забезпечення дотримання вимог діючого законодавства щодо встановлення місцевих податків і зборів</w:t>
            </w:r>
            <w:r w:rsidR="00FF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</w:t>
            </w:r>
            <w:r w:rsidR="00FF6C1E" w:rsidRPr="007A6076">
              <w:rPr>
                <w:noProof/>
              </w:rPr>
              <w:t xml:space="preserve"> </w:t>
            </w:r>
            <w:r w:rsidR="00FF6C1E">
              <w:rPr>
                <w:noProof/>
              </w:rPr>
              <w:t>з</w:t>
            </w:r>
            <w:r w:rsidR="00FF6C1E" w:rsidRPr="00FF6C1E">
              <w:rPr>
                <w:rFonts w:ascii="Times New Roman" w:hAnsi="Times New Roman" w:cs="Times New Roman"/>
                <w:noProof/>
                <w:sz w:val="24"/>
                <w:szCs w:val="24"/>
              </w:rPr>
              <w:t>абезпечення практичної реалізації</w:t>
            </w:r>
          </w:p>
          <w:p w14:paraId="44D56E42" w14:textId="164AC557" w:rsidR="00ED0A08" w:rsidRPr="006B7455" w:rsidRDefault="00FF6C1E" w:rsidP="00FF6C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C1E">
              <w:rPr>
                <w:rFonts w:ascii="Times New Roman" w:hAnsi="Times New Roman" w:cs="Times New Roman"/>
                <w:noProof/>
                <w:sz w:val="24"/>
                <w:szCs w:val="24"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3ADE5" w14:textId="5DC99492" w:rsidR="00ED0A08" w:rsidRPr="006B7455" w:rsidRDefault="00ED0A08" w:rsidP="00ED0A08">
            <w:pPr>
              <w:widowControl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Січень-квітень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9A1E" w14:textId="77777777" w:rsidR="004C566A" w:rsidRPr="006B7455" w:rsidRDefault="004C566A" w:rsidP="004C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Фінансове управління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Березнянської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селищної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ради</w:t>
            </w:r>
          </w:p>
          <w:p w14:paraId="10673F6D" w14:textId="77777777" w:rsidR="004C566A" w:rsidRPr="006B7455" w:rsidRDefault="004C566A" w:rsidP="004C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Загальний 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Березнянської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селищної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ради</w:t>
            </w:r>
          </w:p>
          <w:p w14:paraId="63F8F9DC" w14:textId="77777777" w:rsidR="004C566A" w:rsidRPr="006B7455" w:rsidRDefault="004C566A" w:rsidP="004C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Секретар Березнянської селищної ради</w:t>
            </w:r>
          </w:p>
          <w:p w14:paraId="016314D2" w14:textId="61964EC7" w:rsidR="00ED0A08" w:rsidRPr="006B7455" w:rsidRDefault="004C566A" w:rsidP="004C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Постійні комісії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Березнянської селищної </w:t>
            </w:r>
            <w:r w:rsidRPr="006B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ради</w:t>
            </w:r>
          </w:p>
        </w:tc>
      </w:tr>
    </w:tbl>
    <w:p w14:paraId="61AAEAD6" w14:textId="77777777" w:rsidR="00AD41A6" w:rsidRDefault="00AD41A6" w:rsidP="006B7455"/>
    <w:sectPr w:rsidR="00AD41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A061F"/>
    <w:multiLevelType w:val="hybridMultilevel"/>
    <w:tmpl w:val="148EDE5E"/>
    <w:lvl w:ilvl="0" w:tplc="3E5E170A">
      <w:start w:val="1"/>
      <w:numFmt w:val="decimal"/>
      <w:pStyle w:val="a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55"/>
    <w:rsid w:val="00020996"/>
    <w:rsid w:val="002208F3"/>
    <w:rsid w:val="004A2694"/>
    <w:rsid w:val="004B7279"/>
    <w:rsid w:val="004C566A"/>
    <w:rsid w:val="006B7455"/>
    <w:rsid w:val="00831DF2"/>
    <w:rsid w:val="0085332B"/>
    <w:rsid w:val="00AD41A6"/>
    <w:rsid w:val="00DA224D"/>
    <w:rsid w:val="00ED0A08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FFA3"/>
  <w15:chartTrackingRefBased/>
  <w15:docId w15:val="{C8719155-795A-42B8-B484-2D788A6A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basedOn w:val="a4"/>
    <w:autoRedefine/>
    <w:uiPriority w:val="1"/>
    <w:qFormat/>
    <w:rsid w:val="00831DF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uk-UA"/>
    </w:rPr>
  </w:style>
  <w:style w:type="paragraph" w:styleId="a4">
    <w:name w:val="List Paragraph"/>
    <w:basedOn w:val="a0"/>
    <w:uiPriority w:val="34"/>
    <w:qFormat/>
    <w:rsid w:val="00831DF2"/>
    <w:pPr>
      <w:ind w:left="720"/>
      <w:contextualSpacing/>
    </w:pPr>
  </w:style>
  <w:style w:type="paragraph" w:customStyle="1" w:styleId="docdata">
    <w:name w:val="docdata"/>
    <w:aliases w:val="docy,v5,27711,bqiaagaaeyqcaaagiaiaaanzaaaabwdoaaaaaaaaaaaaaaaaaaaaaaaaaaaaaaaaaaaaaaaaaaaaaaaaaaaaaaaaaaaaaaaaaaaaaaaaaaaaaaaaaaaaaaaaaaaaaaaaaaaaaaaaaaaaaaaaaaaaaaaaaaaaaaaaaaaaaaaaaaaaaaaaaaaaaaaaaaaaaaaaaaaaaaaaaaaaaaaaaaaaaaaaaaaaaaaaaaaaaaa"/>
    <w:basedOn w:val="a0"/>
    <w:rsid w:val="006B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0"/>
    <w:uiPriority w:val="99"/>
    <w:unhideWhenUsed/>
    <w:rsid w:val="006B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6">
    <w:name w:val="Назва документа"/>
    <w:basedOn w:val="a0"/>
    <w:next w:val="a0"/>
    <w:rsid w:val="00ED0A0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7">
    <w:name w:val="Нормальний текст"/>
    <w:basedOn w:val="a0"/>
    <w:rsid w:val="00FF6C1E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Mena</dc:creator>
  <cp:keywords/>
  <dc:description/>
  <cp:lastModifiedBy>11</cp:lastModifiedBy>
  <cp:revision>4</cp:revision>
  <dcterms:created xsi:type="dcterms:W3CDTF">2020-10-07T05:20:00Z</dcterms:created>
  <dcterms:modified xsi:type="dcterms:W3CDTF">2021-09-28T07:15:00Z</dcterms:modified>
</cp:coreProperties>
</file>