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F59FD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042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гр. Кобець П.І.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 невитребувані земельні частки паї)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5C28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Локнистенського</w:t>
            </w:r>
            <w:proofErr w:type="spellEnd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A1B37" w:rsidRPr="004750D1" w:rsidRDefault="000A1B3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заяву громадянина Кобець Петра Івановича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(невитребувані земельні частки паї)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5C28E5">
        <w:rPr>
          <w:rFonts w:ascii="Times New Roman" w:hAnsi="Times New Roman" w:cs="Times New Roman"/>
          <w:sz w:val="24"/>
          <w:szCs w:val="24"/>
          <w:lang w:val="uk-UA"/>
        </w:rPr>
        <w:t>Локнистененського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</w:t>
      </w:r>
      <w:proofErr w:type="spellStart"/>
      <w:r w:rsidR="005C28E5">
        <w:rPr>
          <w:rFonts w:ascii="Times New Roman" w:hAnsi="Times New Roman" w:cs="Times New Roman"/>
          <w:sz w:val="24"/>
          <w:szCs w:val="24"/>
          <w:lang w:val="uk-UA"/>
        </w:rPr>
        <w:t>с.Гусавка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>право кори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 xml:space="preserve">стування громадянину Кобець Петру Івановичу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 зем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ельними ділянками  площею 4,0925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, які були надані йому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невитребуваних земельних часток (паїв)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Березнянськ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5C28E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5C28E5">
        <w:rPr>
          <w:rFonts w:ascii="Times New Roman" w:hAnsi="Times New Roman" w:cs="Times New Roman"/>
          <w:sz w:val="24"/>
          <w:szCs w:val="24"/>
          <w:lang w:val="uk-UA"/>
        </w:rPr>
        <w:t>Локнистенського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 xml:space="preserve"> області за межами с. </w:t>
      </w:r>
      <w:proofErr w:type="spellStart"/>
      <w:r w:rsidR="005C28E5">
        <w:rPr>
          <w:rFonts w:ascii="Times New Roman" w:hAnsi="Times New Roman" w:cs="Times New Roman"/>
          <w:sz w:val="24"/>
          <w:szCs w:val="24"/>
          <w:lang w:val="uk-UA"/>
        </w:rPr>
        <w:t>Гусавка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власниками земель правовстановлюючих документів на земельні ділянки</w:t>
      </w:r>
      <w:r w:rsidR="005C28E5">
        <w:rPr>
          <w:rFonts w:ascii="Times New Roman" w:hAnsi="Times New Roman" w:cs="Times New Roman"/>
          <w:sz w:val="24"/>
          <w:szCs w:val="24"/>
          <w:lang w:val="uk-UA"/>
        </w:rPr>
        <w:t>, та передачі їх в оренду іншому землекористувачу СК «Миколаївський».</w:t>
      </w:r>
      <w:bookmarkStart w:id="0" w:name="_GoBack"/>
      <w:bookmarkEnd w:id="0"/>
    </w:p>
    <w:p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E43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28E5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312F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E7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6A99-185F-4B1B-B0E8-32F77C81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2021-08-17T06:18:00Z</cp:lastPrinted>
  <dcterms:created xsi:type="dcterms:W3CDTF">2021-10-12T06:12:00Z</dcterms:created>
  <dcterms:modified xsi:type="dcterms:W3CDTF">2021-10-12T06:12:00Z</dcterms:modified>
</cp:coreProperties>
</file>