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247C7E" w:rsidRDefault="0061334E" w:rsidP="00613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C7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A14A09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gramStart"/>
      <w:r w:rsidR="00A14A09" w:rsidRPr="00247C7E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FD61BD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C7E">
        <w:rPr>
          <w:rFonts w:ascii="Times New Roman" w:hAnsi="Times New Roman" w:cs="Times New Roman"/>
          <w:sz w:val="24"/>
          <w:szCs w:val="24"/>
        </w:rPr>
        <w:t xml:space="preserve"> 20</w:t>
      </w:r>
      <w:r w:rsidR="00555D04" w:rsidRPr="00247C7E">
        <w:rPr>
          <w:rFonts w:ascii="Times New Roman" w:hAnsi="Times New Roman" w:cs="Times New Roman"/>
          <w:sz w:val="24"/>
          <w:szCs w:val="24"/>
          <w:lang w:val="uk-UA"/>
        </w:rPr>
        <w:t>21</w:t>
      </w:r>
      <w:proofErr w:type="gramEnd"/>
      <w:r w:rsidRPr="00247C7E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555D04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61334E" w:rsidRPr="00247C7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47C7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247C7E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5761FB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погодження </w:t>
            </w:r>
            <w:r w:rsidR="00F8243E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B287D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57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371E5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інвентарізації</w:t>
            </w:r>
            <w:proofErr w:type="spellEnd"/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земель сільськогосподарського призначення (колективної власності КСП ім. Леніна для ведення товарного сільськогосподарського виробництва загальною площею 9,2890га на території </w:t>
            </w:r>
            <w:proofErr w:type="spellStart"/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</w:t>
            </w:r>
            <w:r w:rsidR="000371E5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Чернігівськог</w:t>
            </w:r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 району Чернігівської області за межами                     с. </w:t>
            </w:r>
            <w:proofErr w:type="spellStart"/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Сахнівка</w:t>
            </w:r>
            <w:proofErr w:type="spellEnd"/>
            <w:r w:rsidR="006A00C1" w:rsidRPr="00247C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0371E5" w:rsidRPr="00247C7E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247C7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247C7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107CA" w:rsidRPr="00247C7E" w:rsidRDefault="001B28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741C7">
        <w:rPr>
          <w:rFonts w:ascii="Times New Roman" w:hAnsi="Times New Roman" w:cs="Times New Roman"/>
          <w:sz w:val="24"/>
          <w:szCs w:val="24"/>
          <w:lang w:val="uk-UA"/>
        </w:rPr>
        <w:t>інформацію селищного голови про погодження технічної документації</w:t>
      </w:r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proofErr w:type="spellStart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>інвентарізації</w:t>
      </w:r>
      <w:proofErr w:type="spellEnd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земель сільськогосподарського призначення (колективної власності КСП ім. Леніна) для ведення товарного сільськогосподарського виробництва площею 9,2890 га на території </w:t>
      </w:r>
      <w:proofErr w:type="spellStart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>Бероезнянської</w:t>
      </w:r>
      <w:proofErr w:type="spellEnd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247C7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5D89" w:rsidRPr="00247C7E">
        <w:rPr>
          <w:rFonts w:ascii="Times New Roman" w:hAnsi="Times New Roman" w:cs="Times New Roman"/>
          <w:sz w:val="24"/>
          <w:szCs w:val="24"/>
          <w:lang w:val="uk-UA"/>
        </w:rPr>
        <w:t>, керуючись ст. ст. 12,122</w:t>
      </w:r>
      <w:r w:rsidR="00BB04A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рій» </w:t>
      </w:r>
      <w:proofErr w:type="spellStart"/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ирішила: </w:t>
      </w:r>
    </w:p>
    <w:p w:rsidR="001343FB" w:rsidRPr="00247C7E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14E1" w:rsidRDefault="00247C7E" w:rsidP="008A16F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Погодити технічну документацію із землеустрою щодо </w:t>
      </w:r>
      <w:proofErr w:type="spellStart"/>
      <w:r w:rsidRPr="00247C7E">
        <w:rPr>
          <w:rFonts w:ascii="Times New Roman" w:hAnsi="Times New Roman" w:cs="Times New Roman"/>
          <w:sz w:val="24"/>
          <w:szCs w:val="24"/>
          <w:lang w:val="uk-UA"/>
        </w:rPr>
        <w:t>інвентарізації</w:t>
      </w:r>
      <w:proofErr w:type="spellEnd"/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земель сільськогосподарського призначення (колективної власності КСП ім. Леніна) для ведення товарного сільськогосподарського виробництва площею 9,2890га на території </w:t>
      </w:r>
      <w:proofErr w:type="spellStart"/>
      <w:r w:rsidRPr="00247C7E">
        <w:rPr>
          <w:rFonts w:ascii="Times New Roman" w:hAnsi="Times New Roman" w:cs="Times New Roman"/>
          <w:sz w:val="24"/>
          <w:szCs w:val="24"/>
          <w:lang w:val="uk-UA"/>
        </w:rPr>
        <w:t>Бероезнянської</w:t>
      </w:r>
      <w:proofErr w:type="spellEnd"/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Pr="00247C7E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47C7E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Pr="00247C7E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Pr="00247C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41C7" w:rsidRPr="00175C5A" w:rsidRDefault="00A741C7" w:rsidP="00175C5A">
      <w:p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41C7" w:rsidRDefault="00A741C7" w:rsidP="008A16F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Після реєстрації земель у Державному земельному кадастрі зареєструвати право комунальної власності на земельні ділянки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радою.</w:t>
      </w:r>
    </w:p>
    <w:p w:rsidR="00247C7E" w:rsidRPr="00247C7E" w:rsidRDefault="00247C7E" w:rsidP="00247C7E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C7E" w:rsidRDefault="00247C7E" w:rsidP="0041586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селищної ради  з питань соціально-економічного розвитку територій, бюджету та здійснення регуляторної політики</w:t>
      </w:r>
      <w:r w:rsidR="00C414E1"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47C7E" w:rsidRPr="00247C7E" w:rsidRDefault="00247C7E" w:rsidP="00247C7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8E584D" w:rsidRPr="00247C7E" w:rsidRDefault="00671A1B" w:rsidP="00247C7E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334E" w:rsidRPr="00247C7E" w:rsidRDefault="008E584D" w:rsidP="00247C7E">
      <w:pPr>
        <w:spacing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7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C5829" w:rsidRPr="00247C7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247C7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247C7E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247C7E" w:rsidRDefault="002E792F">
      <w:pPr>
        <w:rPr>
          <w:sz w:val="24"/>
          <w:szCs w:val="24"/>
        </w:rPr>
      </w:pPr>
    </w:p>
    <w:sectPr w:rsidR="002E792F" w:rsidRPr="00247C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11" w:rsidRDefault="00482011" w:rsidP="002D012A">
      <w:pPr>
        <w:spacing w:after="0" w:line="240" w:lineRule="auto"/>
      </w:pPr>
      <w:r>
        <w:separator/>
      </w:r>
    </w:p>
  </w:endnote>
  <w:endnote w:type="continuationSeparator" w:id="0">
    <w:p w:rsidR="00482011" w:rsidRDefault="0048201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11" w:rsidRDefault="00482011" w:rsidP="002D012A">
      <w:pPr>
        <w:spacing w:after="0" w:line="240" w:lineRule="auto"/>
      </w:pPr>
      <w:r>
        <w:separator/>
      </w:r>
    </w:p>
  </w:footnote>
  <w:footnote w:type="continuationSeparator" w:id="0">
    <w:p w:rsidR="00482011" w:rsidRDefault="0048201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638D8"/>
    <w:rsid w:val="00175C5A"/>
    <w:rsid w:val="00175DFA"/>
    <w:rsid w:val="001A199D"/>
    <w:rsid w:val="001B287D"/>
    <w:rsid w:val="001C677E"/>
    <w:rsid w:val="001E2027"/>
    <w:rsid w:val="00226731"/>
    <w:rsid w:val="00240A8A"/>
    <w:rsid w:val="00247C7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82011"/>
    <w:rsid w:val="004A2FCC"/>
    <w:rsid w:val="004A557D"/>
    <w:rsid w:val="00537E96"/>
    <w:rsid w:val="00555D04"/>
    <w:rsid w:val="00565EBA"/>
    <w:rsid w:val="005761FB"/>
    <w:rsid w:val="00592EAB"/>
    <w:rsid w:val="0061334E"/>
    <w:rsid w:val="00671A1B"/>
    <w:rsid w:val="006A00C1"/>
    <w:rsid w:val="006B66CD"/>
    <w:rsid w:val="006C5D89"/>
    <w:rsid w:val="006D0560"/>
    <w:rsid w:val="006D7833"/>
    <w:rsid w:val="006F37B7"/>
    <w:rsid w:val="00721200"/>
    <w:rsid w:val="00763728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739B4"/>
    <w:rsid w:val="009A02F4"/>
    <w:rsid w:val="009D5252"/>
    <w:rsid w:val="009D64DB"/>
    <w:rsid w:val="00A03A1E"/>
    <w:rsid w:val="00A14A09"/>
    <w:rsid w:val="00A41AF8"/>
    <w:rsid w:val="00A52B79"/>
    <w:rsid w:val="00A741C7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414E1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DF3B35"/>
    <w:rsid w:val="00E211ED"/>
    <w:rsid w:val="00E4462A"/>
    <w:rsid w:val="00E46FEC"/>
    <w:rsid w:val="00E627F4"/>
    <w:rsid w:val="00E65695"/>
    <w:rsid w:val="00E865DA"/>
    <w:rsid w:val="00EB4E17"/>
    <w:rsid w:val="00EC5829"/>
    <w:rsid w:val="00ED2970"/>
    <w:rsid w:val="00F134E1"/>
    <w:rsid w:val="00F303E7"/>
    <w:rsid w:val="00F47AD2"/>
    <w:rsid w:val="00F67CE1"/>
    <w:rsid w:val="00F8243E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3BD0C-5A7E-4E90-93B7-929788D9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2021-10-28T05:20:00Z</cp:lastPrinted>
  <dcterms:created xsi:type="dcterms:W3CDTF">2021-10-29T05:00:00Z</dcterms:created>
  <dcterms:modified xsi:type="dcterms:W3CDTF">2021-10-29T05:00:00Z</dcterms:modified>
</cp:coreProperties>
</file>