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E1955" w14:textId="77777777" w:rsidR="00CA4F30" w:rsidRDefault="00FE0F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val="uk-UA"/>
        </w:rPr>
        <w:t>Положення про старосту</w:t>
      </w:r>
    </w:p>
    <w:p w14:paraId="4D6E90E5" w14:textId="77777777" w:rsidR="00CA4F30" w:rsidRDefault="00FE0F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val="uk-UA"/>
        </w:rPr>
        <w:t>Березнянської селищної ради</w:t>
      </w:r>
    </w:p>
    <w:p w14:paraId="25B971D1" w14:textId="77777777" w:rsidR="00CA4F30" w:rsidRDefault="00CA4F3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50237C" w14:textId="77777777" w:rsidR="00CA4F30" w:rsidRDefault="00FE0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5437C06" wp14:editId="48F9BE62">
                <wp:extent cx="5940425" cy="952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9525"/>
                        </a:xfrm>
                        <a:prstGeom prst="rect">
                          <a:avLst/>
                        </a:prstGeom>
                        <a:solidFill>
                          <a:srgbClr val="212529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style="mso-wrap-distance-left:0.0pt;mso-wrap-distance-top:0.0pt;mso-wrap-distance-right:0.0pt;mso-wrap-distance-bottom:0.0pt;width:467.8pt;height:0.8pt;" coordsize="100000,100000" path="" fillcolor="#212529">
                <v:path textboxrect="0,0,0,0"/>
              </v:shape>
            </w:pict>
          </mc:Fallback>
        </mc:AlternateContent>
      </w:r>
    </w:p>
    <w:p w14:paraId="5B6E2D9A" w14:textId="77777777" w:rsidR="00CA4F30" w:rsidRDefault="00FE0F55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І. Загальні положення</w:t>
      </w:r>
    </w:p>
    <w:p w14:paraId="2CD859D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1.1. Це Положення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розроблено відповідно до Конституції України, законів України «Про місцеве самоврядування в Україні», «Про службу в органах місцевого самоврядування», «Про добровільне об'єднання територіальних громад», інших чинних нормативно-правових актів та Регламенту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ради.  </w:t>
      </w:r>
    </w:p>
    <w:p w14:paraId="02FA7DD9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1.2. Це  Положення визначає права і обов'язки старости, порядок його призначення та припинення повноважень, порядок звітування, відповідальність та інші питання, пов'язані з діяльністю старости.</w:t>
      </w:r>
    </w:p>
    <w:p w14:paraId="5EBA95E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16390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. Правовий статус старости</w:t>
      </w:r>
    </w:p>
    <w:p w14:paraId="6A96BE85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2.1. Староста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затверджується селищною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радою на строк її повноважень за пропозицією відповідного селищного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3417F39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Староста є членом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за посадою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 працює в ньому на постійній основі.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орядок організації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оботи старости визначається чинним законодавством, а також «Положенням про старосту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5E9E58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Староста не може мати інший представницький мандат, суміщати свою службову діяльність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іншою посадою, у тому числі на громадських засадах, займатися іншою оплачуваною (крім викладацької, наукової і творчої діяльності, медичної практики, інструкторської та суддівської практики зі спорту) або підприємницькою діяльністю.</w:t>
      </w:r>
    </w:p>
    <w:p w14:paraId="4917C39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Порядок організа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ції роботи старости визначається Законом України «Про місцеве самоврядування в Україні», іншими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чинними нормативно-правовими актами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також цим Положенням.</w:t>
      </w:r>
    </w:p>
    <w:p w14:paraId="2FB827C4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На старосту поширюються гарантії діяльності депутатів місцевих рад, передбачені 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України «Про статус депутатів місцевих рад».</w:t>
      </w:r>
    </w:p>
    <w:p w14:paraId="46DA59DA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III. Повноваження старости</w:t>
      </w:r>
    </w:p>
    <w:p w14:paraId="41B5DD42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F5F76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 Відповідно до статті 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Закону України «Про місцеве самоврядування в Україні» староста:</w:t>
      </w:r>
    </w:p>
    <w:p w14:paraId="0F202C3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представляє інтереси жителів відповідного старостинського округу у виконавчих органах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ради;</w:t>
      </w:r>
    </w:p>
    <w:p w14:paraId="604DFE7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2) бере участь у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засіданнях її постійних комісій;</w:t>
      </w:r>
    </w:p>
    <w:p w14:paraId="2B291BEA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має право на гарантований виступ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ради, засіданнях її постійних комісій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питань, що стосуються інтересів жителів відповідного старостинського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320A85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разі, якщо староста не погоджує проект рішення, він подає до селищної ради відповідне 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ьмове обґрунтування з пропозицією про скасування або внесення змін до даного проекту рішення;</w:t>
      </w:r>
    </w:p>
    <w:p w14:paraId="76E5E9C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4) сприяє жителям відповідного старостинського округу у підготовці документів, що подаються до органів місцевого самоврядування;</w:t>
      </w:r>
    </w:p>
    <w:p w14:paraId="6D45E2D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 бере участь в організації виконання рішень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ради, її виконавчого комітету, розпоряджень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селищного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голови на території відповідного старостинського округу та у здійсненні контролю за їх виконанням;</w:t>
      </w:r>
    </w:p>
    <w:p w14:paraId="2D1C157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6) бере участь у підготовці проекту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місцевого бюджету в частині фінансування програм, що реалізуються на території відповідного старостинського округу;</w:t>
      </w:r>
    </w:p>
    <w:p w14:paraId="29705B7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7) вносить пропозиції до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з питань діяльності на території відповідного старостинського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угу виконавчих органів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ради, підприємств, установ, організацій комунальної власності та їх посадових осіб;</w:t>
      </w:r>
    </w:p>
    <w:p w14:paraId="5671808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8) бере участь у підготовці проектів рішень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ради, що стосуються майна територіальної громади, розташованого на терито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рії відповідного старостинського округу;</w:t>
      </w:r>
    </w:p>
    <w:p w14:paraId="5B5D946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9) бере участь у здійсненні контролю за використанням об'єктів комунальної власності, розташованих на території відповідного старостинського округу;</w:t>
      </w:r>
    </w:p>
    <w:p w14:paraId="30127AC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10) бере участь у здійсненні контролю за станом благоустрою відпов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ідного села (сіл)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інформує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селищного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голову, виконавчі органи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про його результати;</w:t>
      </w:r>
    </w:p>
    <w:p w14:paraId="4FFCCB7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11) отримує від виконавчих органів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ради, підприємств, установ, організацій комунальної власності та їх посадових осіб 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формацію, документи і матеріали, необхідні для здійснення наданих йому повноважень;</w:t>
      </w:r>
    </w:p>
    <w:p w14:paraId="3017077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12) 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омадян у вирішенні питань місцевого значення у відповідному селі (селах);</w:t>
      </w:r>
    </w:p>
    <w:p w14:paraId="7E85917A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13) здійснює інші повноваження, визначені Законом України «Про місцеве самоврядування в Україні» та іншими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чинними нормативно-правовими актами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52AF93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14:paraId="3CA6C104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Обов'язки старости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644785BA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додержуватися Конституції та законів України, актів Президента України, Кабінету Міністрів України, Статуту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Регламенту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ради, цього Положення та інших нормативно-правових актів, що визначають порядок його діяльності та взаємовідносини з об'єднаною територіальною громадою, органами місцевого самоврядування та їхніми посадовими особами, громадою та її членами;</w:t>
      </w:r>
    </w:p>
    <w:p w14:paraId="26E2112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брати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у засіданнях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ради;</w:t>
      </w:r>
    </w:p>
    <w:p w14:paraId="49B8E42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брати участь в організації та проведенні зборів членів відповідної громади та в оформленні документів цих зборів, вносити пропозиції до порядку денного зборів, організовувати виконання ріш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ень зборів членів відповідної громади та здійснювати моніторинг їх виконання;</w:t>
      </w:r>
    </w:p>
    <w:p w14:paraId="55167879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сприяти виконанню на території відповідного старостинського округу програм соціально-економічного та культурного розвитку, затверджених рішенням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ради,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нших актів ради та її виконавчого комітету, вносити до виконавчого комітету, інших виконавчих органів ради пропозиції з цих питань;</w:t>
      </w:r>
    </w:p>
    <w:p w14:paraId="5A18A9E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 вести прийом членів громади в межах відповідного старостинського округу згідно з визначеним графіком прийому, здійснювати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моніторинг стану дотримання їхніх прав і законних інтересів у сфері соціального захисту, культури, освіти, фізичної культури та спорту, житлово-комунального господарства, реалізації ними права на працю та медичну допомогу;</w:t>
      </w:r>
    </w:p>
    <w:p w14:paraId="7F3AC4A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вести облік та узагальнювати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пропозиції членів громади у межах відповідного старостинського округу з питань соціально-економічного та культурного розвитку цього старостинського округу, соціального, побутового та транспортного обслуговування його жителів;</w:t>
      </w:r>
    </w:p>
    <w:p w14:paraId="0C9639C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7) приймати від членів територ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іальної громади у межах старостинського округу заяви, адресовані органам місцевого самоврядування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 їхнім посадовим особам, передавати їх за призначен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ням;</w:t>
      </w:r>
    </w:p>
    <w:p w14:paraId="7A33EA6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8) здійснювати моніторинг благоустрою відповідного старостинського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у, вживати заходів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підтримання його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належному стані;</w:t>
      </w:r>
    </w:p>
    <w:p w14:paraId="34B43A19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9) сприяти проведенню контрольних заходів на території відповідного старостинського округу (землекористування, довкілля, об'єкти житлово-комунальної інфраструктури тощо);</w:t>
      </w:r>
    </w:p>
    <w:p w14:paraId="0125B26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10) здійснювати моніторин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 дотримання на території відповідного старостинського округу громадського порядку,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виконання встановлених рішеннями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 правил із питань благоустрою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території населених пунктів територіальної громади, забезпечення в них чисто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 і порядку, торгівлі на ринках та додержання тиші в громадських місцях тощо;</w:t>
      </w:r>
    </w:p>
    <w:p w14:paraId="1E3A647A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здійснювати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дотримання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 використання об'єктів комунальної власності територіальної громади, що розташовані на території відповідного старостинського округу;</w:t>
      </w:r>
    </w:p>
    <w:p w14:paraId="412D593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12) сприяти діяльності органу (органам) самоорганізації населення відповідного старостинського округу;</w:t>
      </w:r>
    </w:p>
    <w:p w14:paraId="03C551F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13) надавати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практичну допомогу органам самоорганізації населення у виконанні ними своїх завдань та повноважень;</w:t>
      </w:r>
    </w:p>
    <w:p w14:paraId="43E72A6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14) не допускати на території відповідного старостинського округу дій чи бездіяльності, які можуть зашкодити інтересам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держави;</w:t>
      </w:r>
    </w:p>
    <w:p w14:paraId="1651B26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15) періодично звітувати (не рідше одного разу на рік) про свою роботу перед жителями відповідного села, селища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старостинського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відкритій зустрічі з громадянами; на вимогу не менше половини депутатів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староста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інформує раду про свою роботу;</w:t>
      </w:r>
    </w:p>
    <w:p w14:paraId="57366AE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16) дотримуватися правил службової етики, встановлених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нормативно-правовими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актами України,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Статутом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іншими актами її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виконавчих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органів;</w:t>
      </w:r>
    </w:p>
    <w:p w14:paraId="5DB08E1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17) виконувати поточні доручення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ади та її виконавчого комітету,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селищного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голови, звітувати про їх виконання;</w:t>
      </w:r>
    </w:p>
    <w:p w14:paraId="5948D915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18) забезпечувати зберігання офіційних документів, пов'язаних із місцевим самоврядуванням відповідного старостинського округу, забезпечувати доступ до них осіб, яким це право 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ано у встановленому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чинним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давство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порядку;</w:t>
      </w:r>
    </w:p>
    <w:p w14:paraId="5ABCDFB5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19) 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діловодство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облік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звітніст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із передачею документів до архіву;</w:t>
      </w:r>
    </w:p>
    <w:p w14:paraId="1ADEFDD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20) надавати довідки, довідки-характеристики фізичним та юридичним особам, які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проживають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розташовані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територ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відповідного старостинського округу;</w:t>
      </w:r>
    </w:p>
    <w:p w14:paraId="77BE02B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21) здійснювати нотаріальні дії, керуючись у своїй діяльності законами України та іншими нормативно-правовими актами;</w:t>
      </w:r>
    </w:p>
    <w:p w14:paraId="4F7A205C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22) забезпечувати своєчасність та повно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сплати місцевих податків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відповідного старостинського округу;</w:t>
      </w:r>
    </w:p>
    <w:p w14:paraId="1B383E2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приймати участь у засіданнях опікунської ради; </w:t>
      </w:r>
    </w:p>
    <w:p w14:paraId="57B5BBC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проводить моніторинг та облік кризових сімей, що опинилися у скрутних життєвих обставинах, а також громадян, які мають пільги 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чинного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одавства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України;</w:t>
      </w:r>
    </w:p>
    <w:p w14:paraId="71F2B2E9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25) здійснювати облік військовозобов’язаних та призовників на території старостинського округу;</w:t>
      </w:r>
    </w:p>
    <w:p w14:paraId="06C69620" w14:textId="77777777" w:rsidR="00CA4F30" w:rsidRDefault="00FE0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26)посвідчувати довіреності осіб, які проживають на території населених пунктів, які входять до складу підпорядкованого старостинського округу, де нем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ає нотаріусів, крім довіреностей на право розпорядження нерухомим майном, довіреності на управління і розпорядження корпоративними правами та довіреностей на користування та розпорядження транспортними засобами, як посадових осіб органу місцевого самовряду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вання;</w:t>
      </w:r>
    </w:p>
    <w:p w14:paraId="0B79F84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шанобливо ставитися до жителів села (сіл) відповідного старостинського округу та належним чином проводити роботу з їх зверненнями до органів місцевого самоврядування;</w:t>
      </w:r>
    </w:p>
    <w:p w14:paraId="6137A864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здійснює інші обов’язки, визначені Статутом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 цим Положенням.</w:t>
      </w:r>
    </w:p>
    <w:p w14:paraId="2F43FF49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A5702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Староста має право:</w:t>
      </w:r>
    </w:p>
    <w:p w14:paraId="0BCB8F5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офіційно представляти громаду, її членів в органах місцевого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B45A411" w14:textId="62D4DFB1" w:rsidR="00CA4F30" w:rsidRPr="007D3CC6" w:rsidRDefault="00FE0F55" w:rsidP="007D3CC6">
      <w:pPr>
        <w:pStyle w:val="rvps2"/>
        <w:shd w:val="clear" w:color="auto" w:fill="FFFFFF"/>
        <w:spacing w:before="0" w:beforeAutospacing="0" w:afterAutospacing="0"/>
        <w:jc w:val="both"/>
        <w:rPr>
          <w:lang w:val="uk-UA"/>
        </w:rPr>
      </w:pPr>
      <w:bookmarkStart w:id="0" w:name="_GoBack"/>
      <w:r>
        <w:rPr>
          <w:color w:val="000000"/>
          <w:sz w:val="28"/>
          <w:szCs w:val="28"/>
          <w:shd w:val="clear" w:color="auto" w:fill="FFFFFF"/>
        </w:rPr>
        <w:t>2) брати участь із правом дорадчого голосу з питань, що стосуються його старостинського округу у плена</w:t>
      </w:r>
      <w:r>
        <w:rPr>
          <w:color w:val="000000"/>
          <w:sz w:val="28"/>
          <w:szCs w:val="28"/>
          <w:shd w:val="clear" w:color="auto" w:fill="FFFFFF"/>
        </w:rPr>
        <w:t xml:space="preserve">рних засіданнях </w:t>
      </w:r>
      <w:r>
        <w:rPr>
          <w:sz w:val="28"/>
          <w:szCs w:val="28"/>
          <w:lang w:val="uk-UA"/>
        </w:rPr>
        <w:t xml:space="preserve">Березнянської селищної </w:t>
      </w:r>
      <w:r>
        <w:rPr>
          <w:color w:val="000000"/>
          <w:sz w:val="28"/>
          <w:szCs w:val="28"/>
          <w:shd w:val="clear" w:color="auto" w:fill="FFFFFF"/>
        </w:rPr>
        <w:t xml:space="preserve">ради, засіданнях її постійних та тимчасових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комісій</w:t>
      </w:r>
      <w:proofErr w:type="spellEnd"/>
      <w:r>
        <w:rPr>
          <w:color w:val="000000"/>
          <w:sz w:val="28"/>
          <w:szCs w:val="28"/>
          <w:shd w:val="clear" w:color="auto" w:fill="FFFFFF"/>
        </w:rPr>
        <w:t>;</w:t>
      </w:r>
      <w:r w:rsidR="007D3CC6" w:rsidRPr="007D3CC6">
        <w:rPr>
          <w:sz w:val="28"/>
          <w:szCs w:val="28"/>
          <w:lang w:val="uk-UA"/>
        </w:rPr>
        <w:t xml:space="preserve"> </w:t>
      </w:r>
      <w:r w:rsidR="007D3CC6" w:rsidRPr="00E346D1">
        <w:rPr>
          <w:sz w:val="28"/>
          <w:szCs w:val="28"/>
          <w:lang w:val="uk-UA"/>
        </w:rPr>
        <w:t xml:space="preserve">у засіданнях виконавчого комітету </w:t>
      </w:r>
      <w:proofErr w:type="gramStart"/>
      <w:r w:rsidR="00D208E9">
        <w:rPr>
          <w:sz w:val="28"/>
          <w:szCs w:val="28"/>
          <w:lang w:val="uk-UA"/>
        </w:rPr>
        <w:t xml:space="preserve">селищної </w:t>
      </w:r>
      <w:r w:rsidR="007D3CC6" w:rsidRPr="00E346D1">
        <w:rPr>
          <w:sz w:val="28"/>
          <w:szCs w:val="28"/>
          <w:lang w:val="uk-UA"/>
        </w:rPr>
        <w:t xml:space="preserve"> ради</w:t>
      </w:r>
      <w:proofErr w:type="gramEnd"/>
      <w:r w:rsidR="007D3CC6" w:rsidRPr="00E346D1">
        <w:rPr>
          <w:sz w:val="28"/>
          <w:szCs w:val="28"/>
          <w:lang w:val="uk-UA"/>
        </w:rPr>
        <w:t>;</w:t>
      </w:r>
    </w:p>
    <w:bookmarkEnd w:id="0"/>
    <w:p w14:paraId="59B3D5E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гарантований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виступ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пленарних засіданнях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ради, засіданнях її постійних комісій із питань, що стосуються інтересів жителів відповідно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старостинського округу;</w:t>
      </w:r>
    </w:p>
    <w:p w14:paraId="6321BB75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одержувати від органів місцевого самоврядування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 їхніх посадових осіб, а також від підприємств, установ, організацій комунальної форми власності, що розташовані на території громади, інформацію,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окументи та матеріали, які стосуються соціально-економічного та культурного розвитку відповідного старостинського округу;</w:t>
      </w:r>
    </w:p>
    <w:p w14:paraId="20216EB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 погоджувати проекти рішень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та її виконавчого комітету щодо майна об'єднаної територіальної громади,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ташованого на території відповідного старостинського округу;</w:t>
      </w:r>
    </w:p>
    <w:p w14:paraId="3DA13BF2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вносити пропозиції до порядку денного засідань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з питань, які стосуються інтересів відповідної громади в межах відповідного старостинського окру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гу, оголошувати на засіданнях виконавчого комітету тексти заяв та звернень відповідної громади,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її членів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питань, що стосуються інтересів громади чи інтересів територіальної громади загалом;</w:t>
      </w:r>
    </w:p>
    <w:p w14:paraId="6D85881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7) порушувати у виконавчому комітеті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питання про необхідність проведення перевірок із питань, віднесених до компетенції ради та її органів,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іяльності підприємств, установ і організацій, розташованих на території відповідного старостинського округу, незалежно від форми власності;</w:t>
      </w:r>
    </w:p>
    <w:p w14:paraId="36C361C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8) вносити пропозиції щодо усунення недоліків і порушень керівникам підприємств, установ і організацій незалежно від форми власності і органів, діяльність яких перевірялася відповідно до підпункту 7 цього пункту, а також органам, яким вони підпорядковані,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порушувати питання про притягнення до відповідальності осіб, із вини яких сталося порушення;</w:t>
      </w:r>
    </w:p>
    <w:p w14:paraId="008BE83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9) пропонувати питання для розгляду органом (органами) самоорганізації населення відповідного старостинського округу;</w:t>
      </w:r>
    </w:p>
    <w:p w14:paraId="125756C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10) вносити пропозиції щодо персонального скл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аду громадських контрольних інспекцій, що створюються за рішенням загальних зборів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ради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сприяти залученню членів внутрішньої громади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участі у здійсненні ними контрольних заходів на території відповідного старостинського округу;</w:t>
      </w:r>
    </w:p>
    <w:p w14:paraId="3BA9B66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звертатися до державних та муніципальних правоохоронних 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разі виявлення порушень громадського порядку на території відповідного старостинського округу.</w:t>
      </w:r>
    </w:p>
    <w:p w14:paraId="78C6D6F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метою запобігання негативним наслідкам реального, потенційного конфлікту інтересів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тароста бере участь у розгляді, підготовці та прийнятті виконавчим комітетом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рішень, де може виникнути конфлікт його інтересів, за умови самостійного публічного оголошення про такий конфлікт під час засідання виконавчого комітет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у, на якому розглядається відповідне питання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із поданням відповідної заяви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F3249A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3F757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IV. Порядок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/>
        </w:rPr>
        <w:t>призначення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та припинення повноважень старости</w:t>
      </w:r>
    </w:p>
    <w:p w14:paraId="68891C55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36CAC9" w14:textId="07B7341F" w:rsidR="00E97765" w:rsidRPr="006D6664" w:rsidRDefault="00FE0F55" w:rsidP="006D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345683"/>
      <w:r w:rsidRPr="006D66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</w:t>
      </w:r>
      <w:r w:rsidR="00E97765" w:rsidRPr="006D6664">
        <w:rPr>
          <w:rFonts w:ascii="Times New Roman" w:hAnsi="Times New Roman" w:cs="Times New Roman"/>
          <w:sz w:val="28"/>
          <w:szCs w:val="28"/>
        </w:rPr>
        <w:t xml:space="preserve">Староста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r w:rsidR="00E97765" w:rsidRPr="006D6664">
        <w:rPr>
          <w:rFonts w:ascii="Times New Roman" w:hAnsi="Times New Roman" w:cs="Times New Roman"/>
          <w:sz w:val="28"/>
          <w:szCs w:val="28"/>
          <w:lang w:val="uk-UA"/>
        </w:rPr>
        <w:t>селищною</w:t>
      </w:r>
      <w:r w:rsidR="00E97765" w:rsidRPr="006D6664"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gramStart"/>
      <w:r w:rsidR="00E97765" w:rsidRPr="006D6664">
        <w:rPr>
          <w:rFonts w:ascii="Times New Roman" w:hAnsi="Times New Roman" w:cs="Times New Roman"/>
          <w:sz w:val="28"/>
          <w:szCs w:val="28"/>
        </w:rPr>
        <w:t>на строк</w:t>
      </w:r>
      <w:proofErr w:type="gram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пропозицією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r w:rsidR="00E97765" w:rsidRPr="006D6664">
        <w:rPr>
          <w:rFonts w:ascii="Times New Roman" w:hAnsi="Times New Roman" w:cs="Times New Roman"/>
          <w:sz w:val="28"/>
          <w:szCs w:val="28"/>
          <w:lang w:val="uk-UA"/>
        </w:rPr>
        <w:t>селищного</w:t>
      </w:r>
      <w:r w:rsidR="00E97765" w:rsidRPr="006D6664">
        <w:rPr>
          <w:rFonts w:ascii="Times New Roman" w:hAnsi="Times New Roman" w:cs="Times New Roman"/>
          <w:sz w:val="28"/>
          <w:szCs w:val="28"/>
        </w:rPr>
        <w:t xml:space="preserve"> голови,</w:t>
      </w:r>
      <w:r w:rsidR="00E97765" w:rsidRPr="006D66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вноситься за результатами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слухань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="00E97765" w:rsidRPr="006D666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E97765" w:rsidRPr="006D6664">
        <w:rPr>
          <w:rFonts w:ascii="Times New Roman" w:hAnsi="Times New Roman" w:cs="Times New Roman"/>
          <w:sz w:val="28"/>
          <w:szCs w:val="28"/>
        </w:rPr>
        <w:t xml:space="preserve"> старостинського округу.</w:t>
      </w:r>
    </w:p>
    <w:p w14:paraId="780E7288" w14:textId="77777777" w:rsidR="00E97765" w:rsidRPr="00533536" w:rsidRDefault="00E97765" w:rsidP="006D6664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bookmarkStart w:id="2" w:name="n32"/>
      <w:bookmarkEnd w:id="2"/>
      <w:r w:rsidRPr="00533536">
        <w:rPr>
          <w:sz w:val="28"/>
          <w:szCs w:val="28"/>
        </w:rPr>
        <w:t xml:space="preserve">Кандидатура старости вноситься на </w:t>
      </w:r>
      <w:proofErr w:type="spellStart"/>
      <w:r w:rsidRPr="00533536">
        <w:rPr>
          <w:sz w:val="28"/>
          <w:szCs w:val="28"/>
        </w:rPr>
        <w:t>громадське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обговорення</w:t>
      </w:r>
      <w:proofErr w:type="spellEnd"/>
      <w:r w:rsidRPr="00533536">
        <w:rPr>
          <w:sz w:val="28"/>
          <w:szCs w:val="28"/>
        </w:rPr>
        <w:t xml:space="preserve"> (</w:t>
      </w:r>
      <w:proofErr w:type="spellStart"/>
      <w:r w:rsidRPr="00533536">
        <w:rPr>
          <w:sz w:val="28"/>
          <w:szCs w:val="28"/>
        </w:rPr>
        <w:t>громадські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слухання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збори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громадян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інші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форми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консультацій</w:t>
      </w:r>
      <w:proofErr w:type="spellEnd"/>
      <w:r w:rsidRPr="00533536">
        <w:rPr>
          <w:sz w:val="28"/>
          <w:szCs w:val="28"/>
        </w:rPr>
        <w:t xml:space="preserve"> з </w:t>
      </w:r>
      <w:proofErr w:type="spellStart"/>
      <w:r w:rsidRPr="00533536">
        <w:rPr>
          <w:sz w:val="28"/>
          <w:szCs w:val="28"/>
        </w:rPr>
        <w:t>громадськістю</w:t>
      </w:r>
      <w:proofErr w:type="spellEnd"/>
      <w:r w:rsidRPr="00533536">
        <w:rPr>
          <w:sz w:val="28"/>
          <w:szCs w:val="28"/>
        </w:rPr>
        <w:t xml:space="preserve">) </w:t>
      </w:r>
      <w:proofErr w:type="spellStart"/>
      <w:r w:rsidRPr="00533536">
        <w:rPr>
          <w:sz w:val="28"/>
          <w:szCs w:val="28"/>
        </w:rPr>
        <w:t>міським</w:t>
      </w:r>
      <w:proofErr w:type="spellEnd"/>
      <w:r w:rsidRPr="00533536">
        <w:rPr>
          <w:sz w:val="28"/>
          <w:szCs w:val="28"/>
        </w:rPr>
        <w:t xml:space="preserve"> головою та </w:t>
      </w:r>
      <w:proofErr w:type="spellStart"/>
      <w:r w:rsidRPr="00533536">
        <w:rPr>
          <w:sz w:val="28"/>
          <w:szCs w:val="28"/>
        </w:rPr>
        <w:t>вважається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погодженою</w:t>
      </w:r>
      <w:proofErr w:type="spellEnd"/>
      <w:r w:rsidRPr="00533536">
        <w:rPr>
          <w:sz w:val="28"/>
          <w:szCs w:val="28"/>
        </w:rPr>
        <w:t xml:space="preserve"> з жителями </w:t>
      </w:r>
      <w:proofErr w:type="spellStart"/>
      <w:r w:rsidRPr="00533536">
        <w:rPr>
          <w:sz w:val="28"/>
          <w:szCs w:val="28"/>
        </w:rPr>
        <w:t>відповідного</w:t>
      </w:r>
      <w:proofErr w:type="spellEnd"/>
      <w:r w:rsidRPr="00533536">
        <w:rPr>
          <w:sz w:val="28"/>
          <w:szCs w:val="28"/>
        </w:rPr>
        <w:t xml:space="preserve"> старостинського округу, </w:t>
      </w:r>
      <w:proofErr w:type="spellStart"/>
      <w:r w:rsidRPr="00533536">
        <w:rPr>
          <w:sz w:val="28"/>
          <w:szCs w:val="28"/>
        </w:rPr>
        <w:t>якщо</w:t>
      </w:r>
      <w:proofErr w:type="spellEnd"/>
      <w:r w:rsidRPr="00533536">
        <w:rPr>
          <w:sz w:val="28"/>
          <w:szCs w:val="28"/>
        </w:rPr>
        <w:t xml:space="preserve"> в </w:t>
      </w:r>
      <w:proofErr w:type="spellStart"/>
      <w:r w:rsidRPr="00533536">
        <w:rPr>
          <w:sz w:val="28"/>
          <w:szCs w:val="28"/>
        </w:rPr>
        <w:t>результаті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громадського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обговорення</w:t>
      </w:r>
      <w:proofErr w:type="spellEnd"/>
      <w:r w:rsidRPr="00533536">
        <w:rPr>
          <w:sz w:val="28"/>
          <w:szCs w:val="28"/>
        </w:rPr>
        <w:t xml:space="preserve"> (</w:t>
      </w:r>
      <w:proofErr w:type="spellStart"/>
      <w:r w:rsidRPr="00533536">
        <w:rPr>
          <w:sz w:val="28"/>
          <w:szCs w:val="28"/>
        </w:rPr>
        <w:t>громадських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слухань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lastRenderedPageBreak/>
        <w:t>зборів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громадян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інших</w:t>
      </w:r>
      <w:proofErr w:type="spellEnd"/>
      <w:r w:rsidRPr="00533536">
        <w:rPr>
          <w:sz w:val="28"/>
          <w:szCs w:val="28"/>
        </w:rPr>
        <w:t xml:space="preserve"> форм </w:t>
      </w:r>
      <w:proofErr w:type="spellStart"/>
      <w:r w:rsidRPr="00533536">
        <w:rPr>
          <w:sz w:val="28"/>
          <w:szCs w:val="28"/>
        </w:rPr>
        <w:t>консультацій</w:t>
      </w:r>
      <w:proofErr w:type="spellEnd"/>
      <w:r w:rsidRPr="00533536">
        <w:rPr>
          <w:sz w:val="28"/>
          <w:szCs w:val="28"/>
        </w:rPr>
        <w:t xml:space="preserve"> з </w:t>
      </w:r>
      <w:proofErr w:type="spellStart"/>
      <w:r w:rsidRPr="00533536">
        <w:rPr>
          <w:sz w:val="28"/>
          <w:szCs w:val="28"/>
        </w:rPr>
        <w:t>громадськістю</w:t>
      </w:r>
      <w:proofErr w:type="spellEnd"/>
      <w:r w:rsidRPr="00533536">
        <w:rPr>
          <w:sz w:val="28"/>
          <w:szCs w:val="28"/>
        </w:rPr>
        <w:t xml:space="preserve">) </w:t>
      </w:r>
      <w:proofErr w:type="spellStart"/>
      <w:r w:rsidRPr="00533536">
        <w:rPr>
          <w:sz w:val="28"/>
          <w:szCs w:val="28"/>
        </w:rPr>
        <w:t>отримала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таку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підтримку</w:t>
      </w:r>
      <w:proofErr w:type="spellEnd"/>
      <w:r w:rsidRPr="00533536">
        <w:rPr>
          <w:sz w:val="28"/>
          <w:szCs w:val="28"/>
        </w:rPr>
        <w:t xml:space="preserve"> у </w:t>
      </w:r>
      <w:proofErr w:type="spellStart"/>
      <w:r w:rsidRPr="00533536">
        <w:rPr>
          <w:sz w:val="28"/>
          <w:szCs w:val="28"/>
        </w:rPr>
        <w:t>старостинському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окрузі</w:t>
      </w:r>
      <w:proofErr w:type="spellEnd"/>
      <w:r w:rsidRPr="00533536">
        <w:rPr>
          <w:sz w:val="28"/>
          <w:szCs w:val="28"/>
        </w:rPr>
        <w:t>:</w:t>
      </w:r>
    </w:p>
    <w:p w14:paraId="5D4CD2BA" w14:textId="77777777" w:rsidR="00E97765" w:rsidRPr="00533536" w:rsidRDefault="00E97765" w:rsidP="006D6664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bookmarkStart w:id="3" w:name="n33"/>
      <w:bookmarkEnd w:id="3"/>
      <w:r w:rsidRPr="00533536">
        <w:rPr>
          <w:sz w:val="28"/>
          <w:szCs w:val="28"/>
        </w:rPr>
        <w:t xml:space="preserve">з </w:t>
      </w:r>
      <w:proofErr w:type="spellStart"/>
      <w:r w:rsidRPr="00533536">
        <w:rPr>
          <w:sz w:val="28"/>
          <w:szCs w:val="28"/>
        </w:rPr>
        <w:t>кількістю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до 1500 - </w:t>
      </w:r>
      <w:proofErr w:type="spellStart"/>
      <w:r w:rsidRPr="00533536">
        <w:rPr>
          <w:sz w:val="28"/>
          <w:szCs w:val="28"/>
        </w:rPr>
        <w:t>більше</w:t>
      </w:r>
      <w:proofErr w:type="spellEnd"/>
      <w:r w:rsidRPr="00533536">
        <w:rPr>
          <w:sz w:val="28"/>
          <w:szCs w:val="28"/>
        </w:rPr>
        <w:t xml:space="preserve"> 20 </w:t>
      </w:r>
      <w:proofErr w:type="spellStart"/>
      <w:r w:rsidRPr="00533536">
        <w:rPr>
          <w:sz w:val="28"/>
          <w:szCs w:val="28"/>
        </w:rPr>
        <w:t>відсотків</w:t>
      </w:r>
      <w:proofErr w:type="spellEnd"/>
      <w:r w:rsidRPr="00533536">
        <w:rPr>
          <w:sz w:val="28"/>
          <w:szCs w:val="28"/>
        </w:rPr>
        <w:t xml:space="preserve"> голосів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від </w:t>
      </w:r>
      <w:proofErr w:type="spellStart"/>
      <w:r w:rsidRPr="00533536">
        <w:rPr>
          <w:sz w:val="28"/>
          <w:szCs w:val="28"/>
        </w:rPr>
        <w:t>загальної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кількості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відповідного</w:t>
      </w:r>
      <w:proofErr w:type="spellEnd"/>
      <w:r w:rsidRPr="00533536">
        <w:rPr>
          <w:sz w:val="28"/>
          <w:szCs w:val="28"/>
        </w:rPr>
        <w:t xml:space="preserve"> старостинського округу, </w:t>
      </w:r>
      <w:proofErr w:type="spellStart"/>
      <w:r w:rsidRPr="00533536">
        <w:rPr>
          <w:sz w:val="28"/>
          <w:szCs w:val="28"/>
        </w:rPr>
        <w:t>які</w:t>
      </w:r>
      <w:proofErr w:type="spellEnd"/>
      <w:r w:rsidRPr="00533536">
        <w:rPr>
          <w:sz w:val="28"/>
          <w:szCs w:val="28"/>
        </w:rPr>
        <w:t xml:space="preserve"> є </w:t>
      </w:r>
      <w:proofErr w:type="spellStart"/>
      <w:r w:rsidRPr="00533536">
        <w:rPr>
          <w:sz w:val="28"/>
          <w:szCs w:val="28"/>
        </w:rPr>
        <w:t>громадянами</w:t>
      </w:r>
      <w:proofErr w:type="spellEnd"/>
      <w:r w:rsidRPr="00533536">
        <w:rPr>
          <w:sz w:val="28"/>
          <w:szCs w:val="28"/>
        </w:rPr>
        <w:t xml:space="preserve"> України і </w:t>
      </w:r>
      <w:proofErr w:type="spellStart"/>
      <w:r w:rsidRPr="00533536">
        <w:rPr>
          <w:sz w:val="28"/>
          <w:szCs w:val="28"/>
        </w:rPr>
        <w:t>мають</w:t>
      </w:r>
      <w:proofErr w:type="spellEnd"/>
      <w:r w:rsidRPr="00533536">
        <w:rPr>
          <w:sz w:val="28"/>
          <w:szCs w:val="28"/>
        </w:rPr>
        <w:t xml:space="preserve"> право голосу на </w:t>
      </w:r>
      <w:proofErr w:type="spellStart"/>
      <w:r w:rsidRPr="00533536">
        <w:rPr>
          <w:sz w:val="28"/>
          <w:szCs w:val="28"/>
        </w:rPr>
        <w:t>виборах</w:t>
      </w:r>
      <w:proofErr w:type="spellEnd"/>
      <w:r w:rsidRPr="00533536">
        <w:rPr>
          <w:sz w:val="28"/>
          <w:szCs w:val="28"/>
        </w:rPr>
        <w:t>;</w:t>
      </w:r>
    </w:p>
    <w:p w14:paraId="673D0535" w14:textId="77777777" w:rsidR="00E97765" w:rsidRPr="00533536" w:rsidRDefault="00E97765" w:rsidP="006D6664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4" w:name="n34"/>
      <w:bookmarkEnd w:id="4"/>
      <w:r w:rsidRPr="00533536">
        <w:rPr>
          <w:sz w:val="28"/>
          <w:szCs w:val="28"/>
        </w:rPr>
        <w:t xml:space="preserve">з </w:t>
      </w:r>
      <w:proofErr w:type="spellStart"/>
      <w:r w:rsidRPr="00533536">
        <w:rPr>
          <w:sz w:val="28"/>
          <w:szCs w:val="28"/>
        </w:rPr>
        <w:t>кількістю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від 1500 до 10 </w:t>
      </w:r>
      <w:proofErr w:type="spellStart"/>
      <w:r w:rsidRPr="00533536">
        <w:rPr>
          <w:sz w:val="28"/>
          <w:szCs w:val="28"/>
        </w:rPr>
        <w:t>тисяч</w:t>
      </w:r>
      <w:proofErr w:type="spellEnd"/>
      <w:r w:rsidRPr="00533536">
        <w:rPr>
          <w:sz w:val="28"/>
          <w:szCs w:val="28"/>
        </w:rPr>
        <w:t xml:space="preserve"> - </w:t>
      </w:r>
      <w:proofErr w:type="spellStart"/>
      <w:r w:rsidRPr="00533536">
        <w:rPr>
          <w:sz w:val="28"/>
          <w:szCs w:val="28"/>
        </w:rPr>
        <w:t>більше</w:t>
      </w:r>
      <w:proofErr w:type="spellEnd"/>
      <w:r w:rsidRPr="00533536">
        <w:rPr>
          <w:sz w:val="28"/>
          <w:szCs w:val="28"/>
        </w:rPr>
        <w:t xml:space="preserve"> 17 </w:t>
      </w:r>
      <w:proofErr w:type="spellStart"/>
      <w:r w:rsidRPr="00533536">
        <w:rPr>
          <w:sz w:val="28"/>
          <w:szCs w:val="28"/>
        </w:rPr>
        <w:t>відсотків</w:t>
      </w:r>
      <w:proofErr w:type="spellEnd"/>
      <w:r w:rsidRPr="00533536">
        <w:rPr>
          <w:sz w:val="28"/>
          <w:szCs w:val="28"/>
        </w:rPr>
        <w:t xml:space="preserve"> голосів</w:t>
      </w:r>
      <w:r w:rsidRPr="00533536">
        <w:rPr>
          <w:sz w:val="28"/>
          <w:szCs w:val="28"/>
          <w:lang w:val="uk-UA"/>
        </w:rPr>
        <w:t>.</w:t>
      </w:r>
    </w:p>
    <w:p w14:paraId="2AFDA1B7" w14:textId="77777777" w:rsidR="00E97765" w:rsidRPr="00533536" w:rsidRDefault="00E97765" w:rsidP="006D6664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5" w:name="n35"/>
      <w:bookmarkStart w:id="6" w:name="n38"/>
      <w:bookmarkEnd w:id="5"/>
      <w:bookmarkEnd w:id="6"/>
      <w:r w:rsidRPr="00533536">
        <w:rPr>
          <w:sz w:val="28"/>
          <w:szCs w:val="28"/>
          <w:lang w:val="uk-UA"/>
        </w:rPr>
        <w:t>За результатами проведеного громадського обговорення (громадських слухань, зборів громадян, інших форм консультацій з громадськістю) кандидатури старости складається протокол, який має містити такі відомості: дата (період) і місце проведення громадського обговорення (громадських слухань, зборів громадян, інших форм консультацій з громадськістю), кількість жителів відповідного старостинського округу, які є громадянами України і мають право голосу на виборах, відомості про кандидатуру старости, кількість учасників громадського обговорення (громадських слухань, зборів громадян, інших форм консультацій з громадськістю), які підтримали відповідну кандидатуру, із зазначенням прізвища, власного імені (усіх власних імен) та по батькові (за наявності), числа, місяця і року народження, серії та номера паспорта громадянина України (тимчасового посвідчення громадянина України - для осіб, недавно прийнятих до громадянства України), що засвідчується підписом таких учасників.</w:t>
      </w:r>
    </w:p>
    <w:p w14:paraId="5F31ACB1" w14:textId="7FCCFDFB" w:rsidR="00E97765" w:rsidRPr="00533536" w:rsidRDefault="00E97765" w:rsidP="006D6664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7" w:name="n39"/>
      <w:bookmarkEnd w:id="7"/>
      <w:r w:rsidRPr="00533536">
        <w:rPr>
          <w:sz w:val="28"/>
          <w:szCs w:val="28"/>
        </w:rPr>
        <w:t xml:space="preserve">Кандидатура старости </w:t>
      </w:r>
      <w:proofErr w:type="spellStart"/>
      <w:r w:rsidRPr="00533536">
        <w:rPr>
          <w:sz w:val="28"/>
          <w:szCs w:val="28"/>
        </w:rPr>
        <w:t>відповідного</w:t>
      </w:r>
      <w:proofErr w:type="spellEnd"/>
      <w:r w:rsidRPr="00533536">
        <w:rPr>
          <w:sz w:val="28"/>
          <w:szCs w:val="28"/>
        </w:rPr>
        <w:t xml:space="preserve"> старостинського округу, не </w:t>
      </w:r>
      <w:proofErr w:type="spellStart"/>
      <w:r w:rsidRPr="00533536">
        <w:rPr>
          <w:sz w:val="28"/>
          <w:szCs w:val="28"/>
        </w:rPr>
        <w:t>підтримана</w:t>
      </w:r>
      <w:proofErr w:type="spellEnd"/>
      <w:r w:rsidRPr="0053353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селищною </w:t>
      </w:r>
      <w:r w:rsidRPr="00533536">
        <w:rPr>
          <w:sz w:val="28"/>
          <w:szCs w:val="28"/>
        </w:rPr>
        <w:t xml:space="preserve"> радою</w:t>
      </w:r>
      <w:proofErr w:type="gramEnd"/>
      <w:r w:rsidRPr="00533536">
        <w:rPr>
          <w:sz w:val="28"/>
          <w:szCs w:val="28"/>
        </w:rPr>
        <w:t xml:space="preserve">, не </w:t>
      </w:r>
      <w:proofErr w:type="spellStart"/>
      <w:r w:rsidRPr="00533536">
        <w:rPr>
          <w:sz w:val="28"/>
          <w:szCs w:val="28"/>
        </w:rPr>
        <w:t>може</w:t>
      </w:r>
      <w:proofErr w:type="spellEnd"/>
      <w:r w:rsidRPr="00533536">
        <w:rPr>
          <w:sz w:val="28"/>
          <w:szCs w:val="28"/>
        </w:rPr>
        <w:t xml:space="preserve"> бути повторно внесена для </w:t>
      </w:r>
      <w:proofErr w:type="spellStart"/>
      <w:r w:rsidRPr="00533536">
        <w:rPr>
          <w:sz w:val="28"/>
          <w:szCs w:val="28"/>
        </w:rPr>
        <w:t>затвердження</w:t>
      </w:r>
      <w:proofErr w:type="spellEnd"/>
      <w:r w:rsidRPr="00533536">
        <w:rPr>
          <w:sz w:val="28"/>
          <w:szCs w:val="28"/>
        </w:rPr>
        <w:t xml:space="preserve"> в </w:t>
      </w:r>
      <w:proofErr w:type="spellStart"/>
      <w:r w:rsidRPr="00533536">
        <w:rPr>
          <w:sz w:val="28"/>
          <w:szCs w:val="28"/>
        </w:rPr>
        <w:t>цьому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старостинському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окрузі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протягом</w:t>
      </w:r>
      <w:proofErr w:type="spellEnd"/>
      <w:r w:rsidRPr="00533536">
        <w:rPr>
          <w:sz w:val="28"/>
          <w:szCs w:val="28"/>
        </w:rPr>
        <w:t xml:space="preserve"> поточного скликання </w:t>
      </w:r>
      <w:r>
        <w:rPr>
          <w:sz w:val="28"/>
          <w:szCs w:val="28"/>
          <w:lang w:val="uk-UA"/>
        </w:rPr>
        <w:t xml:space="preserve">селищної </w:t>
      </w:r>
      <w:r w:rsidRPr="00533536">
        <w:rPr>
          <w:sz w:val="28"/>
          <w:szCs w:val="28"/>
        </w:rPr>
        <w:t>ради.</w:t>
      </w:r>
    </w:p>
    <w:p w14:paraId="0FBAD985" w14:textId="0434F69B" w:rsidR="00E97765" w:rsidRPr="002D77E7" w:rsidRDefault="00E97765" w:rsidP="00E97765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b/>
          <w:sz w:val="28"/>
          <w:szCs w:val="28"/>
        </w:rPr>
      </w:pPr>
      <w:r w:rsidRPr="00533536">
        <w:rPr>
          <w:sz w:val="28"/>
          <w:szCs w:val="28"/>
        </w:rPr>
        <w:t xml:space="preserve">Порядок </w:t>
      </w:r>
      <w:proofErr w:type="spellStart"/>
      <w:r w:rsidRPr="00533536">
        <w:rPr>
          <w:sz w:val="28"/>
          <w:szCs w:val="28"/>
        </w:rPr>
        <w:t>проведення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громадського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обговорення</w:t>
      </w:r>
      <w:proofErr w:type="spellEnd"/>
      <w:r w:rsidRPr="00533536">
        <w:rPr>
          <w:sz w:val="28"/>
          <w:szCs w:val="28"/>
        </w:rPr>
        <w:t xml:space="preserve"> (</w:t>
      </w:r>
      <w:proofErr w:type="spellStart"/>
      <w:r w:rsidRPr="00533536">
        <w:rPr>
          <w:sz w:val="28"/>
          <w:szCs w:val="28"/>
        </w:rPr>
        <w:t>громадських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слухань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зборів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громадян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інших</w:t>
      </w:r>
      <w:proofErr w:type="spellEnd"/>
      <w:r w:rsidRPr="00533536">
        <w:rPr>
          <w:sz w:val="28"/>
          <w:szCs w:val="28"/>
        </w:rPr>
        <w:t xml:space="preserve"> форм </w:t>
      </w:r>
      <w:proofErr w:type="spellStart"/>
      <w:r w:rsidRPr="00533536">
        <w:rPr>
          <w:sz w:val="28"/>
          <w:szCs w:val="28"/>
        </w:rPr>
        <w:t>консультацій</w:t>
      </w:r>
      <w:proofErr w:type="spellEnd"/>
      <w:r w:rsidRPr="00533536">
        <w:rPr>
          <w:sz w:val="28"/>
          <w:szCs w:val="28"/>
        </w:rPr>
        <w:t xml:space="preserve"> з </w:t>
      </w:r>
      <w:proofErr w:type="spellStart"/>
      <w:r w:rsidRPr="00533536">
        <w:rPr>
          <w:sz w:val="28"/>
          <w:szCs w:val="28"/>
        </w:rPr>
        <w:t>громадськістю</w:t>
      </w:r>
      <w:proofErr w:type="spellEnd"/>
      <w:r w:rsidRPr="00533536">
        <w:rPr>
          <w:sz w:val="28"/>
          <w:szCs w:val="28"/>
        </w:rPr>
        <w:t xml:space="preserve">) </w:t>
      </w:r>
      <w:proofErr w:type="spellStart"/>
      <w:r w:rsidRPr="00533536">
        <w:rPr>
          <w:sz w:val="28"/>
          <w:szCs w:val="28"/>
        </w:rPr>
        <w:t>кандидатури</w:t>
      </w:r>
      <w:proofErr w:type="spellEnd"/>
      <w:r w:rsidRPr="00533536">
        <w:rPr>
          <w:sz w:val="28"/>
          <w:szCs w:val="28"/>
        </w:rPr>
        <w:t xml:space="preserve"> старости </w:t>
      </w:r>
      <w:proofErr w:type="spellStart"/>
      <w:r w:rsidRPr="00533536">
        <w:rPr>
          <w:sz w:val="28"/>
          <w:szCs w:val="28"/>
        </w:rPr>
        <w:t>затверджується</w:t>
      </w:r>
      <w:proofErr w:type="spellEnd"/>
      <w:r w:rsidRPr="0053353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селищною </w:t>
      </w:r>
      <w:r w:rsidRPr="00533536">
        <w:rPr>
          <w:sz w:val="28"/>
          <w:szCs w:val="28"/>
        </w:rPr>
        <w:t xml:space="preserve"> радою</w:t>
      </w:r>
      <w:proofErr w:type="gramEnd"/>
      <w:r w:rsidRPr="00533536">
        <w:rPr>
          <w:sz w:val="28"/>
          <w:szCs w:val="28"/>
        </w:rPr>
        <w:t>.</w:t>
      </w:r>
    </w:p>
    <w:bookmarkEnd w:id="1"/>
    <w:p w14:paraId="730D675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4.2. Старостою може бути обраний громадянин України, який має право голосу відповідно до статті 70 Конституції України. Старостою не може бути обраний громадянин України, який має судиміст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 за вчинення тяжкого або особливо тяжкого злочину, злочину проти виборчих прав громадян чи корупційного злочину, якщо ця судимість не погашена або не знята в установленому законом порядку.</w:t>
      </w:r>
    </w:p>
    <w:p w14:paraId="644351D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4.3. Строк повноважень старости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строк дії повноважень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п'ять років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крім випадків дострокового припинення його повноважень із підстав і у порядку, визначених Законом України «Про місцеве самоврядування».</w:t>
      </w:r>
    </w:p>
    <w:p w14:paraId="05A7BD7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4.4. Повноваження старости починаються з моменту складення ним присяги такого змісту: </w:t>
      </w:r>
    </w:p>
    <w:p w14:paraId="0F1B2FB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«Усвідомлюючи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вою високу відповідальність, урочисто присягаю, що буду вірно служити громаді та народові України, неухильно дотримуватися Конституції України та законів України, сприяти втіленню їх у життя, охороняти права, свободи і законні інтереси громадян, сумлінно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иконувати свої посадові обов'язки».</w:t>
      </w:r>
    </w:p>
    <w:p w14:paraId="2102DBB2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5B30F7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4.5. Повноваження старости припиняються достроково у разі:</w:t>
      </w:r>
    </w:p>
    <w:p w14:paraId="4163F20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його звернення з особистою заявою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про складення ним повноважень старости;</w:t>
      </w:r>
    </w:p>
    <w:p w14:paraId="32482B04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припинення громадянства України або виїзду на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стійне проживання за межі України;</w:t>
      </w:r>
    </w:p>
    <w:p w14:paraId="15A70EB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3) набуття громадянства іншої держави;</w:t>
      </w:r>
    </w:p>
    <w:p w14:paraId="44EB9F2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4) набрання законної сили обвинувальним вироком суду щодо нього;</w:t>
      </w:r>
    </w:p>
    <w:p w14:paraId="1E446E0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набрання законної сили рішенням суду про притягнення його до відповідальності за правопорушення, пов'язане з корупцією, яким накладено стягнення у виді позбавлення права займати посади або займатися діяльністю, що пов'язана з виконанням функцій держави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 місцевого самоврядування;</w:t>
      </w:r>
    </w:p>
    <w:p w14:paraId="423D2555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6) набрання законної сили рішенням суду про визнання його недієздатним, безвісно відсутнім чи оголошення померлим;</w:t>
      </w:r>
    </w:p>
    <w:p w14:paraId="3ECE093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7) його смерті;</w:t>
      </w:r>
    </w:p>
    <w:p w14:paraId="01446CE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8) відкликання з посади за народною ініціативою.</w:t>
      </w:r>
    </w:p>
    <w:p w14:paraId="3913BA28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4.6. Повноваження старости можуть бути дострок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 припинені за рішенням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ради, якщо він порушує Конституцію або закони України, права і свободи громадян, не забезпечує здійснення наданих йому повноважень. Рішення про дострокове припинення повноважень старости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Березнянська селищна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рада приймає таємним або відкритим голосуванням більшістю голосів від загального складу ради.</w:t>
      </w:r>
    </w:p>
    <w:p w14:paraId="44D9664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4.7. Староста може бути відкликаний із посади за народною ініціативою в порядку, визначеному Законом України «Про статус депутатів місцевих рад», із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урахуванням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особливост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передбачени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Законом України «Про місцеве самоврядування в Україні», не раніше як через рік із моменту набуття ним повноважень.</w:t>
      </w:r>
    </w:p>
    <w:p w14:paraId="633482C2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4.8. Рішення про внесення пропозицій щодо відкликання старости за народною ініціативою приймається на зборах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ів старостинського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кількості не менше: 10 осіб - для відкликання старости села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08940B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4.9. На підтримку пропозиції про відкликання старости має бути зібрано кількість підписів, що перевищує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більше половини кількості всіх виборців певного старостинського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округу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83959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4.10. Рішення про дострокове припинення повноважень старости у зв'язку з його відкликанням за народною ініціативою приймається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Березнянською селещною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радою більшістю голосів від загального її складу.</w:t>
      </w:r>
    </w:p>
    <w:p w14:paraId="3F0E092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4.11. Повноваження старости припиняються достроково, а відповідна особа звільняється з посади:</w:t>
      </w:r>
    </w:p>
    <w:p w14:paraId="18814A4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підстав, зазначених у пунктах 1,2,3 частини першої статті 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України «Про місцеве самоврядування в Україні» (звернення з особистою заявою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 про складення ним повноважень старости; припинення громадянства України або виїзд на постійне проживання за межі України; набуття громадянства іншої держави), - з дня прийняття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Березнянською селищною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радою рішення, яким береться до відом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зазначений факт;</w:t>
      </w:r>
    </w:p>
    <w:p w14:paraId="330C237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підстав, зазначених у пунктах 4, 5, 6 частини першої статті 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Закону України «Про місцеве самоврядування в Україні» (набрання законної сили обвинувальним вироком суду щодо нього; набрання законної сили рішенням суду про притягненн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його до відповідальності за правопорушення, пов'язане з корупцією, яким накладено стягнення у виді позбавлення права займати посади або займатися діяльністю, що пов'язана з виконанням функцій держави або місцевого самоврядування; набрання законної сили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ішенням суду про визнання його недієздатним, безвісно відсутнім чи оголошення померлим), - з дня, наступного за днем одержання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Березнянською селищною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радою або її виконавчим комітетом копії відповідного рішення суду, без прийняття рішення відповідної ради;</w:t>
      </w:r>
    </w:p>
    <w:p w14:paraId="73BA897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підстави, зазначеної у пункті 7 частини першої статті 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Закону України «Про місцеве самоврядування в Україні» (смерть старости), - з дня смерті, засвідченої свідоцтвом про смерть;</w:t>
      </w:r>
    </w:p>
    <w:p w14:paraId="56387B4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 підстави, зазначеної у пункті 8 частини першої статті 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Закону України «Про місцеве самоврядування в Україні» (відкликання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посади за народною ініціативою), - з моменту вступу на цю посаду іншої особи,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призначеної селищним головою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FDD9BDF" w14:textId="604F579E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5) у випадку, передбаченому частиною другою статті 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Закону України «Про місцеве самоврядування в Україні» (якщо він порушує Конституцію або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України, права і свободи громадян, не забезпечує здійснення наданих йому повноважень), - з дня прийняття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Березнянською селищною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радою рішення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дострокове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старости.</w:t>
      </w:r>
    </w:p>
    <w:p w14:paraId="5EE130C6" w14:textId="0018F6BF" w:rsidR="00D91784" w:rsidRPr="00D91784" w:rsidRDefault="00D91784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784">
        <w:rPr>
          <w:rFonts w:ascii="Times New Roman" w:hAnsi="Times New Roman" w:cs="Times New Roman"/>
          <w:sz w:val="28"/>
          <w:szCs w:val="28"/>
          <w:lang w:val="uk-UA"/>
        </w:rPr>
        <w:t xml:space="preserve">4.12. У разі неможливості старостою тимчасово здійснювати завдання та обов’язки, передбачені Положенням про старосту та окремими рішеннями селищної ради, на території  населених пунктів окремого старостинського округу, а також представляти інтереси жителів цих населених пунктів, його завдання та обов’язки, в тому числі вчинення нотаріальних дій та </w:t>
      </w:r>
      <w:r w:rsidRPr="00D917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здійснення реєстрації/зняття з реєстрації місця проживання/перебування осіб, </w:t>
      </w:r>
      <w:r w:rsidRPr="00D91784">
        <w:rPr>
          <w:rFonts w:ascii="Times New Roman" w:hAnsi="Times New Roman" w:cs="Times New Roman"/>
          <w:sz w:val="28"/>
          <w:szCs w:val="28"/>
          <w:lang w:val="uk-UA"/>
        </w:rPr>
        <w:t>а також представлення інтересів жителів цих територій, здійснює інша особа, яка перебуває на посаді старости, що виконує завдання та обов’язки і представлення інтересів жителів населених пунктів іншого старостинського округу, відповідно до окремого розпорядження селищного голови</w:t>
      </w:r>
    </w:p>
    <w:p w14:paraId="03B18E6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. Організація діяльності старости</w:t>
      </w:r>
    </w:p>
    <w:p w14:paraId="4DB00D4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5.1. Місце та режим робот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и, правила внутрішнього розпорядку, діловодства та інші питання організації діяльності старости визначаються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Березнянською селищною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радою та її виконавчим комітетом. Режим роботи старости відповідає режиму роботи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ради.</w:t>
      </w:r>
    </w:p>
    <w:p w14:paraId="75FB6304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5.2. Місцезнаходження, робоче місце старости:</w:t>
      </w:r>
    </w:p>
    <w:p w14:paraId="4812900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що обслуговує населені пункти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села:Бігач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(далі – старостинський округ №1) знаходиться за адресою: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ело Бігач,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вул.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Троїцька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б.41.</w:t>
      </w:r>
    </w:p>
    <w:p w14:paraId="0B2D4FD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що обслуговує населені пункти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села:Локнисте, Гусавка, Гориця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(далі – старостинський округ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знаходиться за адресою: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ело Локнсте,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Центральна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б.2.</w:t>
      </w:r>
    </w:p>
    <w:p w14:paraId="645BB986" w14:textId="77777777" w:rsidR="00CA4F30" w:rsidRDefault="00FE0F55">
      <w:pPr>
        <w:pStyle w:val="1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 обслуговує населені пункти: села: Миколаївка,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Гребля,  Подин,  До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мниця, Мурівка, Мощне;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(далі – старостинський округ №3) знаходиться за адресою: село Миколаївка, вул. Домницька, б.9.</w:t>
      </w:r>
    </w:p>
    <w:p w14:paraId="2DE93727" w14:textId="77777777" w:rsidR="00CA4F30" w:rsidRDefault="00FE0F55">
      <w:pPr>
        <w:pStyle w:val="1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що обслуговує населені пункти: села: Сахнівка,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Кам'янка, Климентинівка, Лугове, Святі Гори, Яськове;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(далі – старостинський округ №4) зн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аходиться за адресою: село Сахнівка, вул. Шевченка, б.5.</w:t>
      </w:r>
    </w:p>
    <w:p w14:paraId="66F5951A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Графік прийому жителів старостою затверджується розпорядженням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селищного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голови.</w:t>
      </w:r>
    </w:p>
    <w:p w14:paraId="766600A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5.4. Інформаційне, матеріально-технічне та фінансове забезпечення діяльності старости здійснюється виконавчим комітетом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 і фінансується за рахунок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ради.</w:t>
      </w:r>
    </w:p>
    <w:p w14:paraId="4233EA53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5.5. Старості видається номерна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гербова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штамп, відповідно до номеру старостинського округу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(№1, №2, №3, №4),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метою надання адміністративних послуг жителям старостинського округу.</w:t>
      </w:r>
    </w:p>
    <w:p w14:paraId="5CB13C1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5BBC5D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VI. Підзвітність, підконтрольність та відповідальність старости</w:t>
      </w:r>
    </w:p>
    <w:p w14:paraId="58560C7B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29BC92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6.1. При здійсненні наданих повноважень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тароста є підзвітним, підконтрольним і відповідальним перед жителями відповідного села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Березнянською селищною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радою.</w:t>
      </w:r>
    </w:p>
    <w:p w14:paraId="743430D6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 Староста не рідше одного разу на рік звітує про свою роботу перед жителями відповідного села (сіл)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старостинського округу,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критій зустрічі з громадянами. На вимогу не менше половини депутатів ради інформує раду про свою роботу у будь-який визначений ними термін та один раз на рік звітує перед виконавчим комітетом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Березнянської селищної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ради.</w:t>
      </w:r>
    </w:p>
    <w:p w14:paraId="11426F11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6.3. Староста може бути притягнений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матеріальної, цивільної, адміністративної та кримінальної відповідальності, визначеної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чинним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давством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CAB9340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6.4. Староста може бути притягнений до дисциплінарної відповідальності на підставі розпорядження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селищного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голови.</w:t>
      </w:r>
    </w:p>
    <w:p w14:paraId="1D3CE14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6.5. Шкода, заподі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яна юридичним і фізичним особам у результаті неправомірних рішень, дій або бездіяльності старости, відшкодовується за рахунок його власних коштів у порядку, встановленому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чинним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давство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Спори про поновлення порушених прав юридичних і фізичних осіб, що виникають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результаті рішень, дій чи бездіяльності старости, вирішуються в судовому порядку.</w:t>
      </w:r>
    </w:p>
    <w:p w14:paraId="439C4C1F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21127C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5CEF4FE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9974DC" w14:textId="77777777" w:rsidR="00CA4F30" w:rsidRDefault="00FE0F55">
      <w:pPr>
        <w:spacing w:after="16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Володимир Павленко</w:t>
      </w:r>
    </w:p>
    <w:p w14:paraId="1D250BCB" w14:textId="77777777" w:rsidR="00CA4F30" w:rsidRDefault="00CA4F30"/>
    <w:sectPr w:rsidR="00CA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9B07A" w14:textId="77777777" w:rsidR="00000000" w:rsidRDefault="00FE0F55">
      <w:pPr>
        <w:spacing w:after="0" w:line="240" w:lineRule="auto"/>
      </w:pPr>
      <w:r>
        <w:separator/>
      </w:r>
    </w:p>
  </w:endnote>
  <w:endnote w:type="continuationSeparator" w:id="0">
    <w:p w14:paraId="53A06EFA" w14:textId="77777777" w:rsidR="00000000" w:rsidRDefault="00F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98507" w14:textId="77777777" w:rsidR="00CA4F30" w:rsidRDefault="00FE0F55">
      <w:pPr>
        <w:spacing w:after="0" w:line="240" w:lineRule="auto"/>
      </w:pPr>
      <w:r>
        <w:separator/>
      </w:r>
    </w:p>
  </w:footnote>
  <w:footnote w:type="continuationSeparator" w:id="0">
    <w:p w14:paraId="76501ACB" w14:textId="77777777" w:rsidR="00CA4F30" w:rsidRDefault="00FE0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8019A"/>
    <w:multiLevelType w:val="hybridMultilevel"/>
    <w:tmpl w:val="3EE64FE6"/>
    <w:lvl w:ilvl="0" w:tplc="A560E15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34BA311C">
      <w:start w:val="1"/>
      <w:numFmt w:val="lowerLetter"/>
      <w:lvlText w:val="%2."/>
      <w:lvlJc w:val="left"/>
      <w:pPr>
        <w:ind w:left="1800" w:hanging="360"/>
      </w:pPr>
    </w:lvl>
    <w:lvl w:ilvl="2" w:tplc="6E3090EA">
      <w:start w:val="1"/>
      <w:numFmt w:val="lowerRoman"/>
      <w:lvlText w:val="%3."/>
      <w:lvlJc w:val="right"/>
      <w:pPr>
        <w:ind w:left="2520" w:hanging="180"/>
      </w:pPr>
    </w:lvl>
    <w:lvl w:ilvl="3" w:tplc="F3A467D4">
      <w:start w:val="1"/>
      <w:numFmt w:val="decimal"/>
      <w:lvlText w:val="%4."/>
      <w:lvlJc w:val="left"/>
      <w:pPr>
        <w:ind w:left="3240" w:hanging="360"/>
      </w:pPr>
    </w:lvl>
    <w:lvl w:ilvl="4" w:tplc="CCD2300A">
      <w:start w:val="1"/>
      <w:numFmt w:val="lowerLetter"/>
      <w:lvlText w:val="%5."/>
      <w:lvlJc w:val="left"/>
      <w:pPr>
        <w:ind w:left="3960" w:hanging="360"/>
      </w:pPr>
    </w:lvl>
    <w:lvl w:ilvl="5" w:tplc="43CA0354">
      <w:start w:val="1"/>
      <w:numFmt w:val="lowerRoman"/>
      <w:lvlText w:val="%6."/>
      <w:lvlJc w:val="right"/>
      <w:pPr>
        <w:ind w:left="4680" w:hanging="180"/>
      </w:pPr>
    </w:lvl>
    <w:lvl w:ilvl="6" w:tplc="FF3C45A8">
      <w:start w:val="1"/>
      <w:numFmt w:val="decimal"/>
      <w:lvlText w:val="%7."/>
      <w:lvlJc w:val="left"/>
      <w:pPr>
        <w:ind w:left="5400" w:hanging="360"/>
      </w:pPr>
    </w:lvl>
    <w:lvl w:ilvl="7" w:tplc="D2522822">
      <w:start w:val="1"/>
      <w:numFmt w:val="lowerLetter"/>
      <w:lvlText w:val="%8."/>
      <w:lvlJc w:val="left"/>
      <w:pPr>
        <w:ind w:left="6120" w:hanging="360"/>
      </w:pPr>
    </w:lvl>
    <w:lvl w:ilvl="8" w:tplc="1AFA6CC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30"/>
    <w:rsid w:val="0057607F"/>
    <w:rsid w:val="006D6664"/>
    <w:rsid w:val="007D0FC7"/>
    <w:rsid w:val="007D3CC6"/>
    <w:rsid w:val="00CA4F30"/>
    <w:rsid w:val="00D208E9"/>
    <w:rsid w:val="00D91784"/>
    <w:rsid w:val="00E97765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86C3D"/>
  <w15:docId w15:val="{99266258-3B3D-4539-BD20-EC192DBD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13">
    <w:name w:val="Звичайний1"/>
    <w:pPr>
      <w:spacing w:after="0" w:line="240" w:lineRule="auto"/>
    </w:pPr>
    <w:rPr>
      <w:color w:val="000000"/>
      <w:sz w:val="20"/>
      <w:szCs w:val="20"/>
      <w:lang w:val="uk-UA" w:eastAsia="ru-RU"/>
    </w:rPr>
  </w:style>
  <w:style w:type="character" w:customStyle="1" w:styleId="rvts0">
    <w:name w:val="rvts0"/>
    <w:basedOn w:val="a0"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E977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18</cp:revision>
  <dcterms:created xsi:type="dcterms:W3CDTF">2020-12-17T14:36:00Z</dcterms:created>
  <dcterms:modified xsi:type="dcterms:W3CDTF">2021-11-09T08:35:00Z</dcterms:modified>
</cp:coreProperties>
</file>