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5A3789" w14:textId="77777777" w:rsidR="005A44BA" w:rsidRDefault="005A44BA">
      <w:pPr>
        <w:rPr>
          <w:rFonts w:ascii="Times New Roman" w:hAnsi="Times New Roman" w:cs="Times New Roman"/>
          <w:b/>
          <w:bCs/>
          <w:color w:val="000000"/>
          <w:sz w:val="28"/>
          <w:szCs w:val="28"/>
          <w:lang w:eastAsia="uk-UA" w:bidi="uk-UA"/>
        </w:rPr>
      </w:pPr>
      <w:bookmarkStart w:id="0" w:name="_GoBack"/>
      <w:bookmarkEnd w:id="0"/>
    </w:p>
    <w:p w14:paraId="5D90790A" w14:textId="77777777" w:rsidR="005A44BA" w:rsidRDefault="005A44BA">
      <w:pPr>
        <w:rPr>
          <w:rFonts w:ascii="Times New Roman" w:hAnsi="Times New Roman" w:cs="Times New Roman"/>
          <w:b/>
          <w:bCs/>
          <w:color w:val="000000"/>
          <w:sz w:val="28"/>
          <w:szCs w:val="28"/>
          <w:lang w:eastAsia="uk-UA" w:bidi="uk-UA"/>
        </w:rPr>
      </w:pPr>
    </w:p>
    <w:bookmarkStart w:id="1" w:name="_Hlk70501933"/>
    <w:p w14:paraId="4183EBB9" w14:textId="77777777" w:rsidR="00CC312D" w:rsidRPr="00CC312D" w:rsidRDefault="00CC312D" w:rsidP="00CC312D">
      <w:pPr>
        <w:spacing w:after="0"/>
        <w:jc w:val="center"/>
        <w:rPr>
          <w:rFonts w:ascii="Times New Roman" w:hAnsi="Times New Roman" w:cs="Times New Roman"/>
          <w:sz w:val="32"/>
          <w:szCs w:val="20"/>
        </w:rPr>
      </w:pPr>
      <w:r w:rsidRPr="00CC312D">
        <w:rPr>
          <w:rFonts w:ascii="Times New Roman" w:hAnsi="Times New Roman" w:cs="Times New Roman"/>
          <w:sz w:val="32"/>
          <w:szCs w:val="20"/>
        </w:rPr>
        <w:object w:dxaOrig="615" w:dyaOrig="900" w14:anchorId="5FCC73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45pt" o:ole="">
            <v:imagedata r:id="rId5" o:title=""/>
          </v:shape>
          <o:OLEObject Type="Embed" ProgID="Word.Picture.6" ShapeID="_x0000_i1025" DrawAspect="Content" ObjectID="_1702462777" r:id="rId6"/>
        </w:object>
      </w:r>
    </w:p>
    <w:p w14:paraId="7CF6E707" w14:textId="77777777" w:rsidR="00CC312D" w:rsidRPr="00CC312D" w:rsidRDefault="00CC312D" w:rsidP="00CC312D">
      <w:pPr>
        <w:spacing w:after="0"/>
        <w:jc w:val="center"/>
        <w:rPr>
          <w:rFonts w:ascii="Times New Roman" w:hAnsi="Times New Roman" w:cs="Times New Roman"/>
          <w:b/>
          <w:sz w:val="32"/>
          <w:szCs w:val="32"/>
        </w:rPr>
      </w:pPr>
      <w:r w:rsidRPr="00CC312D">
        <w:rPr>
          <w:rFonts w:ascii="Times New Roman" w:hAnsi="Times New Roman" w:cs="Times New Roman"/>
          <w:b/>
          <w:sz w:val="32"/>
          <w:szCs w:val="32"/>
        </w:rPr>
        <w:t>У К Р А Ї Н А</w:t>
      </w:r>
    </w:p>
    <w:p w14:paraId="2709FB0B" w14:textId="77777777" w:rsidR="00CC312D" w:rsidRPr="00CC312D" w:rsidRDefault="00CC312D" w:rsidP="00CC312D">
      <w:pPr>
        <w:spacing w:after="0"/>
        <w:jc w:val="center"/>
        <w:rPr>
          <w:rFonts w:ascii="Times New Roman" w:hAnsi="Times New Roman" w:cs="Times New Roman"/>
          <w:b/>
          <w:sz w:val="32"/>
          <w:szCs w:val="32"/>
        </w:rPr>
      </w:pPr>
      <w:r w:rsidRPr="00CC312D">
        <w:rPr>
          <w:rFonts w:ascii="Times New Roman" w:hAnsi="Times New Roman" w:cs="Times New Roman"/>
          <w:b/>
          <w:sz w:val="32"/>
          <w:szCs w:val="32"/>
        </w:rPr>
        <w:t xml:space="preserve">БЕРЕЗНЯНСЬКА СЕЛИЩНА РАДА </w:t>
      </w:r>
    </w:p>
    <w:p w14:paraId="44F0A671" w14:textId="77777777" w:rsidR="00CC312D" w:rsidRPr="00CC312D" w:rsidRDefault="00CC312D" w:rsidP="00CC312D">
      <w:pPr>
        <w:spacing w:after="0"/>
        <w:jc w:val="center"/>
        <w:rPr>
          <w:rFonts w:ascii="Times New Roman" w:hAnsi="Times New Roman" w:cs="Times New Roman"/>
          <w:b/>
          <w:sz w:val="32"/>
          <w:szCs w:val="32"/>
        </w:rPr>
      </w:pPr>
      <w:r w:rsidRPr="00CC312D">
        <w:rPr>
          <w:rFonts w:ascii="Times New Roman" w:hAnsi="Times New Roman" w:cs="Times New Roman"/>
          <w:b/>
          <w:sz w:val="32"/>
          <w:szCs w:val="32"/>
        </w:rPr>
        <w:t>Чернігівського району Чернігівської області</w:t>
      </w:r>
    </w:p>
    <w:p w14:paraId="5F2E27E6" w14:textId="77777777" w:rsidR="00CC312D" w:rsidRPr="00CC312D" w:rsidRDefault="00CC312D" w:rsidP="00CC312D">
      <w:pPr>
        <w:spacing w:after="0"/>
        <w:jc w:val="center"/>
        <w:rPr>
          <w:rFonts w:ascii="Times New Roman" w:hAnsi="Times New Roman" w:cs="Times New Roman"/>
          <w:b/>
          <w:sz w:val="16"/>
          <w:szCs w:val="16"/>
        </w:rPr>
      </w:pPr>
    </w:p>
    <w:p w14:paraId="08BD7D26" w14:textId="77777777" w:rsidR="00CC312D" w:rsidRPr="00CC312D" w:rsidRDefault="00CC312D" w:rsidP="00CC312D">
      <w:pPr>
        <w:spacing w:after="0"/>
        <w:jc w:val="center"/>
        <w:rPr>
          <w:rFonts w:ascii="Times New Roman" w:hAnsi="Times New Roman" w:cs="Times New Roman"/>
          <w:b/>
          <w:sz w:val="32"/>
          <w:szCs w:val="32"/>
        </w:rPr>
      </w:pPr>
      <w:r w:rsidRPr="00CC312D">
        <w:rPr>
          <w:rFonts w:ascii="Times New Roman" w:hAnsi="Times New Roman" w:cs="Times New Roman"/>
          <w:b/>
          <w:sz w:val="32"/>
          <w:szCs w:val="32"/>
        </w:rPr>
        <w:t>/Чотирнадцята сесія восьмого скликання/</w:t>
      </w:r>
    </w:p>
    <w:p w14:paraId="6876BF11" w14:textId="77777777" w:rsidR="00CC312D" w:rsidRPr="00CC312D" w:rsidRDefault="00CC312D" w:rsidP="00CC312D">
      <w:pPr>
        <w:spacing w:after="0"/>
        <w:jc w:val="center"/>
        <w:rPr>
          <w:rFonts w:ascii="Times New Roman" w:hAnsi="Times New Roman" w:cs="Times New Roman"/>
          <w:b/>
          <w:sz w:val="28"/>
          <w:szCs w:val="28"/>
        </w:rPr>
      </w:pPr>
      <w:r w:rsidRPr="00CC312D">
        <w:rPr>
          <w:rFonts w:ascii="Times New Roman" w:hAnsi="Times New Roman" w:cs="Times New Roman"/>
          <w:b/>
          <w:sz w:val="28"/>
          <w:szCs w:val="28"/>
        </w:rPr>
        <w:t>(Позачергова)</w:t>
      </w:r>
    </w:p>
    <w:p w14:paraId="2E8CEC15" w14:textId="77777777" w:rsidR="00CC312D" w:rsidRPr="00CC312D" w:rsidRDefault="00CC312D" w:rsidP="00CC312D">
      <w:pPr>
        <w:spacing w:after="0"/>
        <w:jc w:val="center"/>
        <w:rPr>
          <w:rFonts w:ascii="Times New Roman" w:hAnsi="Times New Roman" w:cs="Times New Roman"/>
          <w:b/>
          <w:sz w:val="32"/>
          <w:szCs w:val="32"/>
        </w:rPr>
      </w:pPr>
      <w:r w:rsidRPr="00CC312D">
        <w:rPr>
          <w:rFonts w:ascii="Times New Roman" w:hAnsi="Times New Roman" w:cs="Times New Roman"/>
          <w:b/>
          <w:sz w:val="32"/>
          <w:szCs w:val="32"/>
        </w:rPr>
        <w:t xml:space="preserve">Р І Ш Е Н </w:t>
      </w:r>
      <w:proofErr w:type="spellStart"/>
      <w:r w:rsidRPr="00CC312D">
        <w:rPr>
          <w:rFonts w:ascii="Times New Roman" w:hAnsi="Times New Roman" w:cs="Times New Roman"/>
          <w:b/>
          <w:sz w:val="32"/>
          <w:szCs w:val="32"/>
        </w:rPr>
        <w:t>Н</w:t>
      </w:r>
      <w:proofErr w:type="spellEnd"/>
      <w:r w:rsidRPr="00CC312D">
        <w:rPr>
          <w:rFonts w:ascii="Times New Roman" w:hAnsi="Times New Roman" w:cs="Times New Roman"/>
          <w:b/>
          <w:sz w:val="32"/>
          <w:szCs w:val="32"/>
        </w:rPr>
        <w:t xml:space="preserve"> Я</w:t>
      </w:r>
    </w:p>
    <w:p w14:paraId="6F49B399" w14:textId="77777777" w:rsidR="00CC312D" w:rsidRPr="00CC312D" w:rsidRDefault="00CC312D" w:rsidP="00CC312D">
      <w:pPr>
        <w:spacing w:after="0"/>
        <w:rPr>
          <w:rFonts w:ascii="Times New Roman" w:hAnsi="Times New Roman" w:cs="Times New Roman"/>
          <w:sz w:val="18"/>
          <w:szCs w:val="18"/>
        </w:rPr>
      </w:pPr>
    </w:p>
    <w:p w14:paraId="797BE9D7" w14:textId="7C1AB9F5" w:rsidR="00CC312D" w:rsidRPr="00CC312D" w:rsidRDefault="00CC312D" w:rsidP="00CC312D">
      <w:pPr>
        <w:shd w:val="clear" w:color="auto" w:fill="FFFFFF"/>
        <w:spacing w:after="0"/>
        <w:jc w:val="both"/>
        <w:rPr>
          <w:rFonts w:ascii="Times New Roman" w:hAnsi="Times New Roman" w:cs="Times New Roman"/>
          <w:sz w:val="28"/>
          <w:szCs w:val="28"/>
        </w:rPr>
      </w:pPr>
      <w:r w:rsidRPr="00CC312D">
        <w:rPr>
          <w:rFonts w:ascii="Times New Roman" w:hAnsi="Times New Roman" w:cs="Times New Roman"/>
          <w:sz w:val="28"/>
          <w:szCs w:val="28"/>
        </w:rPr>
        <w:t>Від 15 листопада 2021 року                                                        № 52</w:t>
      </w:r>
      <w:r w:rsidR="00F0478F">
        <w:rPr>
          <w:rFonts w:ascii="Times New Roman" w:hAnsi="Times New Roman" w:cs="Times New Roman"/>
          <w:sz w:val="28"/>
          <w:szCs w:val="28"/>
        </w:rPr>
        <w:t>2</w:t>
      </w:r>
      <w:r w:rsidRPr="00CC312D">
        <w:rPr>
          <w:rFonts w:ascii="Times New Roman" w:hAnsi="Times New Roman" w:cs="Times New Roman"/>
          <w:sz w:val="28"/>
          <w:szCs w:val="28"/>
        </w:rPr>
        <w:t>/14-</w:t>
      </w:r>
      <w:r w:rsidRPr="00CC312D">
        <w:rPr>
          <w:rFonts w:ascii="Times New Roman" w:hAnsi="Times New Roman" w:cs="Times New Roman"/>
          <w:sz w:val="28"/>
          <w:szCs w:val="28"/>
          <w:lang w:val="en-US"/>
        </w:rPr>
        <w:t>VIII</w:t>
      </w:r>
    </w:p>
    <w:bookmarkEnd w:id="1"/>
    <w:p w14:paraId="21C6E7A6" w14:textId="77777777" w:rsidR="00CC312D" w:rsidRPr="00CC312D" w:rsidRDefault="00CC312D" w:rsidP="00CC312D">
      <w:pPr>
        <w:spacing w:after="0"/>
        <w:rPr>
          <w:rFonts w:ascii="Times New Roman" w:hAnsi="Times New Roman" w:cs="Times New Roman"/>
          <w:b/>
        </w:rPr>
      </w:pPr>
    </w:p>
    <w:p w14:paraId="6E739C33" w14:textId="77777777" w:rsidR="005A44BA" w:rsidRDefault="005A44BA" w:rsidP="005A44BA">
      <w:pPr>
        <w:spacing w:after="0"/>
        <w:rPr>
          <w:rFonts w:ascii="Times New Roman" w:hAnsi="Times New Roman" w:cs="Times New Roman"/>
          <w:b/>
          <w:bCs/>
          <w:color w:val="000000"/>
          <w:sz w:val="28"/>
          <w:szCs w:val="28"/>
          <w:lang w:eastAsia="uk-UA" w:bidi="uk-UA"/>
        </w:rPr>
      </w:pPr>
      <w:r w:rsidRPr="005A44BA">
        <w:rPr>
          <w:rFonts w:ascii="Times New Roman" w:hAnsi="Times New Roman" w:cs="Times New Roman"/>
          <w:b/>
          <w:bCs/>
          <w:color w:val="000000"/>
          <w:sz w:val="28"/>
          <w:szCs w:val="28"/>
          <w:lang w:eastAsia="uk-UA" w:bidi="uk-UA"/>
        </w:rPr>
        <w:t xml:space="preserve">Про погодження проведення </w:t>
      </w:r>
    </w:p>
    <w:p w14:paraId="2365863E" w14:textId="77777777" w:rsidR="005A44BA" w:rsidRDefault="005A44BA" w:rsidP="005A44BA">
      <w:pPr>
        <w:spacing w:after="0"/>
        <w:rPr>
          <w:rFonts w:ascii="Times New Roman" w:hAnsi="Times New Roman" w:cs="Times New Roman"/>
          <w:b/>
          <w:bCs/>
          <w:color w:val="000000"/>
          <w:sz w:val="28"/>
          <w:szCs w:val="28"/>
          <w:lang w:eastAsia="uk-UA" w:bidi="uk-UA"/>
        </w:rPr>
      </w:pPr>
      <w:r w:rsidRPr="005A44BA">
        <w:rPr>
          <w:rFonts w:ascii="Times New Roman" w:hAnsi="Times New Roman" w:cs="Times New Roman"/>
          <w:b/>
          <w:bCs/>
          <w:color w:val="000000"/>
          <w:sz w:val="28"/>
          <w:szCs w:val="28"/>
          <w:lang w:eastAsia="uk-UA" w:bidi="uk-UA"/>
        </w:rPr>
        <w:t>аудиту та інвентаризації земель</w:t>
      </w:r>
    </w:p>
    <w:p w14:paraId="6399BE11" w14:textId="77777777" w:rsidR="005A44BA" w:rsidRDefault="005A44BA" w:rsidP="005A44BA">
      <w:pPr>
        <w:spacing w:after="0"/>
        <w:rPr>
          <w:rFonts w:ascii="Times New Roman" w:hAnsi="Times New Roman" w:cs="Times New Roman"/>
          <w:b/>
          <w:bCs/>
          <w:color w:val="000000"/>
          <w:sz w:val="28"/>
          <w:szCs w:val="28"/>
          <w:lang w:eastAsia="uk-UA" w:bidi="uk-UA"/>
        </w:rPr>
      </w:pPr>
      <w:r w:rsidRPr="005A44BA">
        <w:rPr>
          <w:rFonts w:ascii="Times New Roman" w:hAnsi="Times New Roman" w:cs="Times New Roman"/>
          <w:b/>
          <w:bCs/>
          <w:color w:val="000000"/>
          <w:sz w:val="28"/>
          <w:szCs w:val="28"/>
          <w:lang w:eastAsia="uk-UA" w:bidi="uk-UA"/>
        </w:rPr>
        <w:t xml:space="preserve">сільськогосподарського призначення, </w:t>
      </w:r>
    </w:p>
    <w:p w14:paraId="31F34E09" w14:textId="77777777" w:rsidR="005A44BA" w:rsidRDefault="005A44BA" w:rsidP="005A44BA">
      <w:pPr>
        <w:spacing w:after="0"/>
        <w:rPr>
          <w:rFonts w:ascii="Times New Roman" w:hAnsi="Times New Roman" w:cs="Times New Roman"/>
          <w:b/>
          <w:bCs/>
          <w:color w:val="000000"/>
          <w:sz w:val="28"/>
          <w:szCs w:val="28"/>
          <w:lang w:eastAsia="uk-UA" w:bidi="uk-UA"/>
        </w:rPr>
      </w:pPr>
      <w:r w:rsidRPr="005A44BA">
        <w:rPr>
          <w:rFonts w:ascii="Times New Roman" w:hAnsi="Times New Roman" w:cs="Times New Roman"/>
          <w:b/>
          <w:bCs/>
          <w:color w:val="000000"/>
          <w:sz w:val="28"/>
          <w:szCs w:val="28"/>
          <w:lang w:eastAsia="uk-UA" w:bidi="uk-UA"/>
        </w:rPr>
        <w:t xml:space="preserve">розташованих в адміністративних межах </w:t>
      </w:r>
    </w:p>
    <w:p w14:paraId="6A452446" w14:textId="097E0F09" w:rsidR="00932CA9" w:rsidRDefault="005A44BA" w:rsidP="005A44BA">
      <w:pPr>
        <w:spacing w:after="0"/>
        <w:rPr>
          <w:rFonts w:ascii="Times New Roman" w:hAnsi="Times New Roman" w:cs="Times New Roman"/>
          <w:b/>
          <w:bCs/>
          <w:color w:val="000000"/>
          <w:sz w:val="28"/>
          <w:szCs w:val="28"/>
          <w:lang w:eastAsia="uk-UA" w:bidi="uk-UA"/>
        </w:rPr>
      </w:pPr>
      <w:r w:rsidRPr="005A44BA">
        <w:rPr>
          <w:rFonts w:ascii="Times New Roman" w:hAnsi="Times New Roman" w:cs="Times New Roman"/>
          <w:b/>
          <w:bCs/>
          <w:color w:val="000000"/>
          <w:sz w:val="28"/>
          <w:szCs w:val="28"/>
          <w:lang w:eastAsia="uk-UA" w:bidi="uk-UA"/>
        </w:rPr>
        <w:t>Березнянської територіальної громади</w:t>
      </w:r>
    </w:p>
    <w:p w14:paraId="44137794" w14:textId="39DF4228" w:rsidR="00FD0D03" w:rsidRDefault="00FD0D03" w:rsidP="005A44BA">
      <w:pPr>
        <w:spacing w:after="0"/>
        <w:rPr>
          <w:rFonts w:ascii="Times New Roman" w:hAnsi="Times New Roman" w:cs="Times New Roman"/>
          <w:b/>
          <w:bCs/>
          <w:color w:val="000000"/>
          <w:sz w:val="28"/>
          <w:szCs w:val="28"/>
          <w:lang w:eastAsia="uk-UA" w:bidi="uk-UA"/>
        </w:rPr>
      </w:pPr>
    </w:p>
    <w:p w14:paraId="3D4ACC3B" w14:textId="77777777" w:rsidR="00FD0D03" w:rsidRDefault="00FD0D03" w:rsidP="00FD0D03">
      <w:pPr>
        <w:pStyle w:val="1"/>
        <w:spacing w:after="0"/>
        <w:ind w:firstLine="720"/>
        <w:jc w:val="both"/>
      </w:pPr>
      <w:r>
        <w:rPr>
          <w:color w:val="000000"/>
          <w:lang w:eastAsia="uk-UA" w:bidi="uk-UA"/>
        </w:rPr>
        <w:t xml:space="preserve">З метою встановлення місць розташування земельних ділянок сільськогосподарського призначення, розташованих на території Березнянської громади, їхніх меж, розмірів, правового статусу, виявлення земель, що не використовуються, використовуються нераціонально або не за цільовим призначенням, встановлення кількісних та якісних характеристик земель та для забезпечення виконання вимог земельного та природоохоронного законодавства України щодо використання земель сільськогосподарського призначення, розташованих за межами населених пунктів на території Березнянської територіальної громади, відповідно до статті 35 Закону України «Про землеустрій», </w:t>
      </w:r>
      <w:proofErr w:type="spellStart"/>
      <w:r>
        <w:rPr>
          <w:color w:val="000000"/>
          <w:lang w:eastAsia="uk-UA" w:bidi="uk-UA"/>
        </w:rPr>
        <w:t>статтей</w:t>
      </w:r>
      <w:proofErr w:type="spellEnd"/>
      <w:r>
        <w:rPr>
          <w:color w:val="000000"/>
          <w:lang w:eastAsia="uk-UA" w:bidi="uk-UA"/>
        </w:rPr>
        <w:t xml:space="preserve"> 23, 37-1, 122, 189, 205, пунктів 21, 24 розділу X Перехідних положень Земельного кодексу України, керуючись статтями 25, 26, 59 Закону України «Про місцеве самоврядування в Україні», Березнянська селищна рада</w:t>
      </w:r>
    </w:p>
    <w:p w14:paraId="44F9C6C2" w14:textId="1F6043D4" w:rsidR="00FD0D03" w:rsidRPr="00CC312D" w:rsidRDefault="00FD0D03" w:rsidP="005A44BA">
      <w:pPr>
        <w:spacing w:after="0"/>
        <w:rPr>
          <w:rFonts w:ascii="Times New Roman" w:hAnsi="Times New Roman" w:cs="Times New Roman"/>
          <w:b/>
          <w:bCs/>
          <w:sz w:val="28"/>
          <w:szCs w:val="28"/>
        </w:rPr>
      </w:pPr>
      <w:r>
        <w:rPr>
          <w:rFonts w:ascii="Times New Roman" w:hAnsi="Times New Roman" w:cs="Times New Roman"/>
          <w:sz w:val="28"/>
          <w:szCs w:val="28"/>
        </w:rPr>
        <w:tab/>
      </w:r>
      <w:r w:rsidRPr="00CC312D">
        <w:rPr>
          <w:rFonts w:ascii="Times New Roman" w:hAnsi="Times New Roman" w:cs="Times New Roman"/>
          <w:b/>
          <w:bCs/>
          <w:sz w:val="28"/>
          <w:szCs w:val="28"/>
        </w:rPr>
        <w:t>ВИРІШИЛА:</w:t>
      </w:r>
    </w:p>
    <w:p w14:paraId="70177417" w14:textId="35E73BAD" w:rsidR="00CC312D" w:rsidRPr="00CC312D" w:rsidRDefault="00CC312D" w:rsidP="00CC312D">
      <w:pPr>
        <w:pStyle w:val="1"/>
        <w:numPr>
          <w:ilvl w:val="0"/>
          <w:numId w:val="1"/>
        </w:numPr>
        <w:tabs>
          <w:tab w:val="left" w:pos="1363"/>
        </w:tabs>
        <w:spacing w:after="0"/>
        <w:ind w:firstLine="720"/>
        <w:jc w:val="both"/>
      </w:pPr>
      <w:r>
        <w:rPr>
          <w:color w:val="000000"/>
          <w:lang w:eastAsia="uk-UA" w:bidi="uk-UA"/>
        </w:rPr>
        <w:t xml:space="preserve">Погодити проведення аудиту та інвентаризації земель сільськогосподарського призначення, розташованих в адміністративних межах Березнянської територіальної громади та за межами її населених пунктів, а саме: в колишніх адміністративних межах Березнянської селищної ради, Миколаївської, Локнистенської, </w:t>
      </w:r>
      <w:proofErr w:type="spellStart"/>
      <w:r>
        <w:rPr>
          <w:color w:val="000000"/>
          <w:lang w:eastAsia="uk-UA" w:bidi="uk-UA"/>
        </w:rPr>
        <w:t>Сахнівсткої</w:t>
      </w:r>
      <w:proofErr w:type="spellEnd"/>
      <w:r>
        <w:rPr>
          <w:color w:val="000000"/>
          <w:lang w:eastAsia="uk-UA" w:bidi="uk-UA"/>
        </w:rPr>
        <w:t xml:space="preserve"> та Бігацької сільських рад.</w:t>
      </w:r>
    </w:p>
    <w:p w14:paraId="22D8E8B4" w14:textId="7BC58E83" w:rsidR="00CC312D" w:rsidRDefault="00CC312D" w:rsidP="00CC312D">
      <w:pPr>
        <w:pStyle w:val="1"/>
        <w:tabs>
          <w:tab w:val="left" w:pos="2083"/>
        </w:tabs>
        <w:spacing w:after="0"/>
        <w:ind w:left="720" w:firstLine="0"/>
        <w:jc w:val="both"/>
      </w:pPr>
      <w:r>
        <w:rPr>
          <w:color w:val="000000"/>
          <w:lang w:eastAsia="uk-UA" w:bidi="uk-UA"/>
        </w:rPr>
        <w:t>2.Визначити, що під аудитом розуміється:</w:t>
      </w:r>
    </w:p>
    <w:p w14:paraId="7663F4CA" w14:textId="77777777" w:rsidR="00CC312D" w:rsidRDefault="00CC312D" w:rsidP="00CC312D">
      <w:pPr>
        <w:pStyle w:val="1"/>
        <w:numPr>
          <w:ilvl w:val="0"/>
          <w:numId w:val="2"/>
        </w:numPr>
        <w:tabs>
          <w:tab w:val="left" w:pos="908"/>
        </w:tabs>
        <w:spacing w:after="0"/>
        <w:ind w:left="720" w:hanging="360"/>
        <w:jc w:val="both"/>
      </w:pPr>
      <w:r>
        <w:rPr>
          <w:color w:val="000000"/>
          <w:lang w:eastAsia="uk-UA" w:bidi="uk-UA"/>
        </w:rPr>
        <w:t>зведення картографії по земельних ділянках зазначених у пункті 1 цього рішення (далі - Зона інтересу);</w:t>
      </w:r>
    </w:p>
    <w:p w14:paraId="38773C84" w14:textId="36761970" w:rsidR="007614E0" w:rsidRDefault="007614E0" w:rsidP="007614E0">
      <w:pPr>
        <w:pStyle w:val="1"/>
        <w:numPr>
          <w:ilvl w:val="0"/>
          <w:numId w:val="2"/>
        </w:numPr>
        <w:tabs>
          <w:tab w:val="left" w:pos="913"/>
        </w:tabs>
        <w:spacing w:after="0"/>
        <w:ind w:left="720" w:hanging="360"/>
        <w:jc w:val="both"/>
      </w:pPr>
      <w:bookmarkStart w:id="2" w:name="_Hlk90992278"/>
      <w:r w:rsidRPr="007614E0">
        <w:rPr>
          <w:color w:val="000000"/>
          <w:lang w:eastAsia="uk-UA" w:bidi="uk-UA"/>
        </w:rPr>
        <w:t xml:space="preserve"> </w:t>
      </w:r>
      <w:r>
        <w:rPr>
          <w:color w:val="000000"/>
          <w:lang w:eastAsia="uk-UA" w:bidi="uk-UA"/>
        </w:rPr>
        <w:t xml:space="preserve">поставка даних по земельних ділянках в межах Зони інтересу, наявних в державному земельному кадастрі, Державному реєстрі речових прав на </w:t>
      </w:r>
      <w:r>
        <w:rPr>
          <w:color w:val="000000"/>
          <w:lang w:eastAsia="uk-UA" w:bidi="uk-UA"/>
        </w:rPr>
        <w:lastRenderedPageBreak/>
        <w:t>нерухоме майно та їх обмеження, порталі нормативної грошової оцінки сільськогосподарських земель, а також суміжні відомості з Державного реєстру юридичних осіб, фізичних осіб-підприємців та громадських формувань, Державного реєстру судових рішень;</w:t>
      </w:r>
      <w:bookmarkEnd w:id="2"/>
    </w:p>
    <w:p w14:paraId="041AD614" w14:textId="77777777" w:rsidR="007614E0" w:rsidRDefault="007614E0" w:rsidP="007614E0">
      <w:pPr>
        <w:pStyle w:val="1"/>
        <w:spacing w:after="0"/>
        <w:ind w:firstLine="1100"/>
        <w:jc w:val="both"/>
      </w:pPr>
      <w:bookmarkStart w:id="3" w:name="_Hlk90992310"/>
      <w:r>
        <w:rPr>
          <w:color w:val="000000"/>
          <w:lang w:eastAsia="uk-UA" w:bidi="uk-UA"/>
        </w:rPr>
        <w:t>створення електронної карти полів (масивів), залучених до сільськогосподарського обробітку в межах Зони інтересу;</w:t>
      </w:r>
    </w:p>
    <w:bookmarkEnd w:id="3"/>
    <w:p w14:paraId="14937C22" w14:textId="77777777" w:rsidR="007614E0" w:rsidRDefault="007614E0" w:rsidP="007614E0">
      <w:pPr>
        <w:pStyle w:val="1"/>
        <w:numPr>
          <w:ilvl w:val="0"/>
          <w:numId w:val="3"/>
        </w:numPr>
        <w:tabs>
          <w:tab w:val="left" w:pos="1027"/>
        </w:tabs>
        <w:spacing w:after="0"/>
        <w:ind w:firstLine="700"/>
        <w:jc w:val="both"/>
      </w:pPr>
      <w:r>
        <w:rPr>
          <w:color w:val="000000"/>
          <w:lang w:eastAsia="uk-UA" w:bidi="uk-UA"/>
        </w:rPr>
        <w:t>проведення аналізу використання сільськогосподарських земель та виявлення ризиків недонадходжень до місцевого бюджету від використання сільськогосподарських земель із наданням відповідного звіту;</w:t>
      </w:r>
    </w:p>
    <w:p w14:paraId="790DE709" w14:textId="77777777" w:rsidR="007614E0" w:rsidRDefault="007614E0" w:rsidP="007614E0">
      <w:pPr>
        <w:pStyle w:val="1"/>
        <w:numPr>
          <w:ilvl w:val="0"/>
          <w:numId w:val="3"/>
        </w:numPr>
        <w:tabs>
          <w:tab w:val="left" w:pos="1027"/>
        </w:tabs>
        <w:spacing w:after="0"/>
        <w:ind w:firstLine="700"/>
        <w:jc w:val="both"/>
      </w:pPr>
      <w:r>
        <w:rPr>
          <w:color w:val="000000"/>
          <w:lang w:eastAsia="uk-UA" w:bidi="uk-UA"/>
        </w:rPr>
        <w:t>надання доступу до програмної продукції для оброблення, аналізу та систематизації даних отриманих, в результаті аудиту.</w:t>
      </w:r>
    </w:p>
    <w:p w14:paraId="02E9219C" w14:textId="58672C77" w:rsidR="00CC312D" w:rsidRDefault="00CC312D" w:rsidP="007614E0">
      <w:pPr>
        <w:pStyle w:val="1"/>
        <w:tabs>
          <w:tab w:val="left" w:pos="1363"/>
        </w:tabs>
        <w:spacing w:after="0"/>
        <w:ind w:left="720" w:firstLine="0"/>
        <w:jc w:val="both"/>
      </w:pPr>
    </w:p>
    <w:p w14:paraId="0921ABF9" w14:textId="482FBCDD" w:rsidR="007614E0" w:rsidRPr="007614E0" w:rsidRDefault="00761D61" w:rsidP="007614E0">
      <w:pPr>
        <w:pStyle w:val="1"/>
        <w:numPr>
          <w:ilvl w:val="0"/>
          <w:numId w:val="4"/>
        </w:numPr>
        <w:tabs>
          <w:tab w:val="left" w:pos="1363"/>
        </w:tabs>
        <w:spacing w:after="0"/>
        <w:jc w:val="both"/>
      </w:pPr>
      <w:r>
        <w:rPr>
          <w:color w:val="000000"/>
          <w:lang w:eastAsia="uk-UA" w:bidi="uk-UA"/>
        </w:rPr>
        <w:t xml:space="preserve">Доручити начальнику відділу земельних відносин, комунальної власності та житлово-комунального господарства Кочубею В.М. </w:t>
      </w:r>
      <w:r w:rsidR="00602C5E">
        <w:rPr>
          <w:color w:val="000000"/>
          <w:lang w:eastAsia="uk-UA" w:bidi="uk-UA"/>
        </w:rPr>
        <w:t>визначити орієнтовну вартість проведення робіт по аудиту та інвентаризації земель та надати інформацію на наступну сесію, з метою закладення коштів у бюджет 2022 року на проведення зазначених робіт</w:t>
      </w:r>
      <w:r w:rsidR="00F0478F">
        <w:rPr>
          <w:color w:val="000000"/>
          <w:lang w:eastAsia="uk-UA" w:bidi="uk-UA"/>
        </w:rPr>
        <w:t>.</w:t>
      </w:r>
    </w:p>
    <w:p w14:paraId="62BAAC3B" w14:textId="791841F0" w:rsidR="007614E0" w:rsidRPr="007614E0" w:rsidRDefault="007614E0" w:rsidP="007614E0">
      <w:pPr>
        <w:pStyle w:val="1"/>
        <w:numPr>
          <w:ilvl w:val="0"/>
          <w:numId w:val="4"/>
        </w:numPr>
        <w:tabs>
          <w:tab w:val="left" w:pos="1363"/>
        </w:tabs>
        <w:spacing w:after="0"/>
        <w:jc w:val="both"/>
      </w:pPr>
      <w:r>
        <w:rPr>
          <w:color w:val="000000"/>
          <w:lang w:eastAsia="uk-UA" w:bidi="uk-UA"/>
        </w:rPr>
        <w:t>Проведення аудиту та інвентаризації земель, зазначених у пункті 1 цього рішення, здійснити за рахунок коштів місцевого бюджету Березнянської територіальної громади.</w:t>
      </w:r>
    </w:p>
    <w:p w14:paraId="32A69823" w14:textId="438C9BCA" w:rsidR="007614E0" w:rsidRDefault="007614E0" w:rsidP="007614E0">
      <w:pPr>
        <w:pStyle w:val="1"/>
        <w:numPr>
          <w:ilvl w:val="0"/>
          <w:numId w:val="4"/>
        </w:numPr>
        <w:tabs>
          <w:tab w:val="left" w:pos="1363"/>
        </w:tabs>
        <w:spacing w:after="0"/>
        <w:jc w:val="both"/>
      </w:pPr>
      <w:r>
        <w:rPr>
          <w:color w:val="000000"/>
          <w:lang w:eastAsia="uk-UA" w:bidi="uk-UA"/>
        </w:rPr>
        <w:t xml:space="preserve">Контроль за виконанням цього рішення покласти на начальника земельного відділу Березнянської селищної ради </w:t>
      </w:r>
      <w:r>
        <w:rPr>
          <w:color w:val="000000"/>
          <w:lang w:val="ru-RU" w:eastAsia="ru-RU" w:bidi="ru-RU"/>
        </w:rPr>
        <w:t xml:space="preserve">Кочубея </w:t>
      </w:r>
      <w:r>
        <w:rPr>
          <w:color w:val="000000"/>
          <w:lang w:eastAsia="uk-UA" w:bidi="uk-UA"/>
        </w:rPr>
        <w:t>В.М.</w:t>
      </w:r>
    </w:p>
    <w:p w14:paraId="4B16D689" w14:textId="6BCFED31" w:rsidR="00FD0D03" w:rsidRDefault="00FD0D03" w:rsidP="005A44BA">
      <w:pPr>
        <w:spacing w:after="0"/>
        <w:rPr>
          <w:rFonts w:ascii="Times New Roman" w:hAnsi="Times New Roman" w:cs="Times New Roman"/>
          <w:sz w:val="28"/>
          <w:szCs w:val="28"/>
        </w:rPr>
      </w:pPr>
    </w:p>
    <w:p w14:paraId="22CB5282" w14:textId="0F86F9F4" w:rsidR="00F0478F" w:rsidRPr="00F0478F" w:rsidRDefault="00F0478F" w:rsidP="005A44BA">
      <w:pPr>
        <w:spacing w:after="0"/>
        <w:rPr>
          <w:rFonts w:ascii="Times New Roman" w:hAnsi="Times New Roman" w:cs="Times New Roman"/>
          <w:b/>
          <w:bCs/>
          <w:sz w:val="28"/>
          <w:szCs w:val="28"/>
        </w:rPr>
      </w:pPr>
      <w:r w:rsidRPr="00F0478F">
        <w:rPr>
          <w:rFonts w:ascii="Times New Roman" w:hAnsi="Times New Roman" w:cs="Times New Roman"/>
          <w:b/>
          <w:bCs/>
          <w:sz w:val="28"/>
          <w:szCs w:val="28"/>
        </w:rPr>
        <w:t>Селищний голова                                           Володимир Павленко</w:t>
      </w:r>
    </w:p>
    <w:sectPr w:rsidR="00F0478F" w:rsidRPr="00F0478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69745B"/>
    <w:multiLevelType w:val="hybridMultilevel"/>
    <w:tmpl w:val="FCF4CFBC"/>
    <w:lvl w:ilvl="0" w:tplc="168404D6">
      <w:start w:val="3"/>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E1A5981"/>
    <w:multiLevelType w:val="multilevel"/>
    <w:tmpl w:val="D08620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F4C36CD"/>
    <w:multiLevelType w:val="multilevel"/>
    <w:tmpl w:val="136EA9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8506A0F"/>
    <w:multiLevelType w:val="multilevel"/>
    <w:tmpl w:val="183283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45D"/>
    <w:rsid w:val="005A44BA"/>
    <w:rsid w:val="00602C5E"/>
    <w:rsid w:val="007614E0"/>
    <w:rsid w:val="00761D61"/>
    <w:rsid w:val="008B1708"/>
    <w:rsid w:val="008C445D"/>
    <w:rsid w:val="00932CA9"/>
    <w:rsid w:val="009427DA"/>
    <w:rsid w:val="009671CE"/>
    <w:rsid w:val="00CC312D"/>
    <w:rsid w:val="00DB4823"/>
    <w:rsid w:val="00E45639"/>
    <w:rsid w:val="00F0478F"/>
    <w:rsid w:val="00FD0D0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3C467"/>
  <w15:chartTrackingRefBased/>
  <w15:docId w15:val="{7F24D7A4-BAA9-4CFE-BE54-CBFDF117B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FD0D03"/>
    <w:rPr>
      <w:rFonts w:ascii="Times New Roman" w:eastAsia="Times New Roman" w:hAnsi="Times New Roman" w:cs="Times New Roman"/>
      <w:sz w:val="28"/>
      <w:szCs w:val="28"/>
    </w:rPr>
  </w:style>
  <w:style w:type="paragraph" w:customStyle="1" w:styleId="1">
    <w:name w:val="Основной текст1"/>
    <w:basedOn w:val="a"/>
    <w:link w:val="a3"/>
    <w:rsid w:val="00FD0D03"/>
    <w:pPr>
      <w:widowControl w:val="0"/>
      <w:spacing w:after="320" w:line="240" w:lineRule="auto"/>
      <w:ind w:firstLine="4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2817</Characters>
  <Application>Microsoft Office Word</Application>
  <DocSecurity>0</DocSecurity>
  <Lines>23</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Usher</dc:creator>
  <cp:keywords/>
  <dc:description/>
  <cp:lastModifiedBy>11</cp:lastModifiedBy>
  <cp:revision>2</cp:revision>
  <cp:lastPrinted>2021-12-21T13:43:00Z</cp:lastPrinted>
  <dcterms:created xsi:type="dcterms:W3CDTF">2021-12-31T11:33:00Z</dcterms:created>
  <dcterms:modified xsi:type="dcterms:W3CDTF">2021-12-31T11:33:00Z</dcterms:modified>
</cp:coreProperties>
</file>