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CEA45FA" w14:textId="77777777" w:rsidR="00AC22A1" w:rsidRPr="009830E5" w:rsidRDefault="00AC22A1" w:rsidP="00A21CA7">
      <w:pPr>
        <w:jc w:val="center"/>
        <w:rPr>
          <w:rFonts w:ascii="Times New Roman" w:hAnsi="Times New Roman" w:cs="Times New Roman"/>
          <w:lang w:val="uk-UA"/>
        </w:rPr>
      </w:pPr>
      <w:r w:rsidRPr="009830E5">
        <w:rPr>
          <w:rFonts w:ascii="Times New Roman" w:hAnsi="Times New Roman" w:cs="Times New Roman"/>
          <w:lang w:val="uk-UA"/>
        </w:rPr>
        <w:object w:dxaOrig="1027" w:dyaOrig="1406" w14:anchorId="6B3A0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4" o:title=""/>
          </v:shape>
          <o:OLEObject Type="Embed" ProgID="Word.Picture.6" ShapeID="_x0000_i1025" DrawAspect="Content" ObjectID="_1706703869" r:id="rId5"/>
        </w:object>
      </w:r>
    </w:p>
    <w:p w14:paraId="128B4D52" w14:textId="77777777" w:rsidR="00AC22A1" w:rsidRPr="009830E5" w:rsidRDefault="00AC22A1" w:rsidP="00AC22A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830E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9830E5">
        <w:rPr>
          <w:rFonts w:ascii="Times New Roman" w:hAnsi="Times New Roman" w:cs="Times New Roman"/>
          <w:b/>
          <w:sz w:val="32"/>
          <w:szCs w:val="32"/>
          <w:lang w:val="uk-UA"/>
        </w:rPr>
        <w:t>Ї Н А</w:t>
      </w:r>
    </w:p>
    <w:p w14:paraId="0521F52F" w14:textId="37A8B3B8" w:rsidR="00B4089D" w:rsidRPr="009830E5" w:rsidRDefault="009830E5" w:rsidP="00AC22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830E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02C7B241" w14:textId="77777777" w:rsidR="00AC22A1" w:rsidRPr="009830E5" w:rsidRDefault="00AC22A1" w:rsidP="00B40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0E5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 району</w:t>
      </w:r>
      <w:r w:rsidR="00B4089D" w:rsidRPr="009830E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9830E5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 області</w:t>
      </w:r>
    </w:p>
    <w:p w14:paraId="420E1CDA" w14:textId="77777777" w:rsidR="00AC22A1" w:rsidRPr="009830E5" w:rsidRDefault="00AC22A1" w:rsidP="00AC22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0E5">
        <w:rPr>
          <w:rFonts w:ascii="Times New Roman" w:hAnsi="Times New Roman" w:cs="Times New Roman"/>
          <w:b/>
          <w:sz w:val="28"/>
          <w:szCs w:val="28"/>
        </w:rPr>
        <w:t>(</w:t>
      </w:r>
      <w:r w:rsidR="00A36DB7" w:rsidRPr="009830E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36DB7" w:rsidRPr="009830E5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A36DB7" w:rsidRPr="009830E5">
        <w:rPr>
          <w:rFonts w:ascii="Times New Roman" w:hAnsi="Times New Roman" w:cs="Times New Roman"/>
          <w:b/>
          <w:sz w:val="28"/>
          <w:szCs w:val="28"/>
          <w:lang w:val="uk-UA"/>
        </w:rPr>
        <w:t>ятнадцята</w:t>
      </w:r>
      <w:proofErr w:type="spellEnd"/>
      <w:r w:rsidR="00A36DB7" w:rsidRPr="00983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1CA7" w:rsidRPr="00983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</w:p>
    <w:p w14:paraId="32759FFE" w14:textId="77777777" w:rsidR="00A36DB7" w:rsidRPr="009830E5" w:rsidRDefault="00A36DB7" w:rsidP="00B4089D">
      <w:pPr>
        <w:suppressAutoHyphens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  <w:r w:rsidRPr="009830E5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uk-UA" w:eastAsia="zh-CN"/>
        </w:rPr>
        <w:t>РІШЕННЯ</w:t>
      </w:r>
    </w:p>
    <w:p w14:paraId="65879C54" w14:textId="77777777" w:rsidR="00A36DB7" w:rsidRPr="00935404" w:rsidRDefault="00B4089D" w:rsidP="00A36DB7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10</w:t>
      </w:r>
      <w:r w:rsidR="00A36DB7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</w:t>
      </w:r>
      <w:r w:rsidR="00A36DB7" w:rsidRPr="00935404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A36DB7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  <w:r w:rsidR="00A36DB7" w:rsidRPr="009354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</w:t>
      </w:r>
      <w:r w:rsidR="004A00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№  555/15-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VIII</w:t>
      </w:r>
    </w:p>
    <w:p w14:paraId="1E85202E" w14:textId="77777777" w:rsidR="00B4089D" w:rsidRPr="00935404" w:rsidRDefault="00B4089D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селищний  бюджет </w:t>
      </w:r>
    </w:p>
    <w:p w14:paraId="74303A22" w14:textId="77777777" w:rsidR="00A36DB7" w:rsidRPr="00935404" w:rsidRDefault="00B4089D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Березнянської селищної ради </w:t>
      </w:r>
      <w:r w:rsidR="00A36DB7"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на </w:t>
      </w: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2022 рік</w:t>
      </w:r>
    </w:p>
    <w:p w14:paraId="793317BE" w14:textId="77777777" w:rsidR="00AC686A" w:rsidRPr="00935404" w:rsidRDefault="00AC686A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14:paraId="3822DBB8" w14:textId="77777777" w:rsidR="00EB7A45" w:rsidRPr="00935404" w:rsidRDefault="00EB7A45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C53F9E3" w14:textId="77777777" w:rsidR="00A36DB7" w:rsidRPr="00935404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77 Бюджетного кодексу України, п.23 ст.26 Закону України «Про місцеве самоврядування в Україні», Березнянська селищна рада</w:t>
      </w:r>
    </w:p>
    <w:p w14:paraId="2CA63D5A" w14:textId="77777777" w:rsidR="00A36DB7" w:rsidRPr="00935404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14:paraId="008C6EE8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n21"/>
      <w:bookmarkEnd w:id="2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A36DB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6875927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n22"/>
      <w:bookmarkEnd w:id="3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23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63 234</w:t>
      </w:r>
      <w:r w:rsidR="00A236AC" w:rsidRPr="00A23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</w:t>
      </w:r>
      <w:r w:rsidR="00DD333D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00,00 </w:t>
      </w:r>
      <w:proofErr w:type="spellStart"/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DD333D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23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62 696 5</w:t>
      </w:r>
      <w:r w:rsidR="00DD333D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00,00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DD333D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D333D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538 000,00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"https://zakon.rada.gov.ua/laws/show/z0953-18" \l "n89"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317400B7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23"/>
      <w:bookmarkEnd w:id="4"/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23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63 234 5</w:t>
      </w:r>
      <w:r w:rsidR="00DD333D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00,00</w:t>
      </w:r>
      <w:r w:rsidR="00DD333D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236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62 696 5</w:t>
      </w:r>
      <w:r w:rsidR="009D3D41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00,00</w:t>
      </w:r>
      <w:r w:rsidR="009D3D41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D3D41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3D41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538 000,00</w:t>
      </w:r>
      <w:r w:rsidR="009D3D41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9D3D41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A4C3FC3" w14:textId="77777777" w:rsidR="00FC0367" w:rsidRPr="00935404" w:rsidRDefault="0009388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5" w:name="n24"/>
      <w:bookmarkEnd w:id="5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профіцит та дефіцит по загальному та спеціальному фондах відсутній;</w:t>
      </w:r>
    </w:p>
    <w:p w14:paraId="6A3704C6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8"/>
      <w:bookmarkEnd w:id="6"/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розмірі </w:t>
      </w:r>
      <w:r w:rsidR="00B64852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6270,00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5BBF1BDC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9"/>
      <w:bookmarkEnd w:id="7"/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 w:rsidR="00B82D96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місцевим бюджетом передбачений у розмірі </w:t>
      </w:r>
      <w:r w:rsidR="00B82D96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90 000,00 гривень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4D9CB165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0"/>
      <w:bookmarkEnd w:id="8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призначення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="00B64852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"https://zakon.rada.gov.ua/laws/show/z0953-18" \l "n97"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</w:t>
      </w:r>
      <w:r w:rsidR="00093887"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атк</w:t>
      </w:r>
      <w:r w:rsidR="00093887"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="00371C10"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рішення.</w:t>
      </w:r>
    </w:p>
    <w:p w14:paraId="0F4E4DCE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1"/>
      <w:bookmarkEnd w:id="9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Затвердити на 20</w:t>
      </w:r>
      <w:r w:rsidR="00B64852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"https://zakon.rada.gov.ua/laws/show/z0953-18" \l "n105"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5</w:t>
      </w:r>
      <w:r w:rsidR="00371C10"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рішення.</w:t>
      </w:r>
    </w:p>
    <w:p w14:paraId="4A0B90B5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2"/>
      <w:bookmarkEnd w:id="10"/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делегування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державній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адміністрації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сесіями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"https://zakon.rada.gov.ua/laws/show/2456-17" \l "n1666" \t "_blank"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частини</w:t>
      </w:r>
      <w:proofErr w:type="spellEnd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сьомої</w:t>
      </w:r>
      <w:proofErr w:type="spellEnd"/>
      <w:r w:rsidR="00371C10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fldChar w:fldCharType="end"/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108 Бюджетного кодексу України.</w:t>
      </w:r>
    </w:p>
    <w:p w14:paraId="38BB446C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n33"/>
      <w:bookmarkEnd w:id="11"/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бюджетами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дотації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утримання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обласною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державною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адміністрацією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з урахуванням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"https://zakon.rada.gov.ua/laws/show/2456-17" \l "n3158" \t "_blank"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частини</w:t>
      </w:r>
      <w:proofErr w:type="spellEnd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п’ятої</w:t>
      </w:r>
      <w:proofErr w:type="spellEnd"/>
      <w:r w:rsidR="00371C10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fldChar w:fldCharType="end"/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103</w:t>
      </w:r>
      <w:r w:rsidRPr="009354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  <w:lang w:eastAsia="ru-RU"/>
        </w:rPr>
        <w:t>-6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України.</w:t>
      </w:r>
    </w:p>
    <w:p w14:paraId="033CC6D1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n34"/>
      <w:bookmarkEnd w:id="12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09388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ошт</w:t>
      </w:r>
      <w:proofErr w:type="spellEnd"/>
      <w:r w:rsidR="0009388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реконструкцію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реставрацію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капітальний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ремонт об’єктів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виробничої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комунікаційної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соціальної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388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передбачені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DA402C3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n166"/>
      <w:bookmarkStart w:id="14" w:name="n35"/>
      <w:bookmarkEnd w:id="13"/>
      <w:bookmarkEnd w:id="14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Затвердити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57D47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10 189 930</w:t>
      </w:r>
      <w:r w:rsidR="00B64852"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"https://zakon.rada.gov.ua/laws/show/z0953-18" \l "n113"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="00371C10" w:rsidRPr="0093540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рішення.</w:t>
      </w:r>
    </w:p>
    <w:p w14:paraId="280ACD95" w14:textId="77777777" w:rsidR="00FC0367" w:rsidRPr="00935404" w:rsidRDefault="00FC0367" w:rsidP="000C626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5" w:name="n36"/>
      <w:bookmarkStart w:id="16" w:name="n37"/>
      <w:bookmarkEnd w:id="15"/>
      <w:bookmarkEnd w:id="16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="009C0976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="000C626D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C626D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bookmarkStart w:id="17" w:name="n38"/>
      <w:bookmarkEnd w:id="17"/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належать доходи,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626D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64 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Бюджетного кодексу України,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кодексу України (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"https://zakon.rada.gov.ua/laws/show/2456-17" \l "n2290" \t "_blank"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статтею</w:t>
      </w:r>
      <w:proofErr w:type="spellEnd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69</w:t>
      </w:r>
      <w:r w:rsidR="00371C10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fldChar w:fldCharType="end"/>
      </w:r>
      <w:hyperlink r:id="rId6" w:anchor="n2290" w:tgtFrame="_blank" w:history="1">
        <w:r w:rsidRPr="00935404">
          <w:rPr>
            <w:rFonts w:ascii="Times New Roman" w:eastAsia="Times New Roman" w:hAnsi="Times New Roman" w:cs="Times New Roman"/>
            <w:b/>
            <w:bCs/>
            <w:color w:val="000099"/>
            <w:sz w:val="28"/>
            <w:szCs w:val="28"/>
            <w:u w:val="single"/>
            <w:vertAlign w:val="superscript"/>
            <w:lang w:eastAsia="ru-RU"/>
          </w:rPr>
          <w:t>-1</w:t>
        </w:r>
      </w:hyperlink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"https://zakon.rada.gov.ua/laws/show/2456-17" \l "n1170" \t "_blank"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частиною</w:t>
      </w:r>
      <w:proofErr w:type="spellEnd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першою</w:t>
      </w:r>
      <w:proofErr w:type="spellEnd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статті</w:t>
      </w:r>
      <w:proofErr w:type="spellEnd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71</w:t>
      </w:r>
      <w:r w:rsidR="00371C10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fldChar w:fldCharType="end"/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України)</w:t>
      </w:r>
      <w:r w:rsidR="009C0976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а також такі надходження відповідно до Закону України «Про Державний бюджет України на 2022 рік».</w:t>
      </w:r>
    </w:p>
    <w:p w14:paraId="417D9656" w14:textId="77777777" w:rsidR="009C0976" w:rsidRPr="00935404" w:rsidRDefault="00FC0367" w:rsidP="009C097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8" w:name="n41"/>
      <w:bookmarkStart w:id="19" w:name="n45"/>
      <w:bookmarkEnd w:id="18"/>
      <w:bookmarkEnd w:id="19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Установити, що джерелами формування спеціального фонду місцевого бюджету на 20</w:t>
      </w:r>
      <w:r w:rsidR="004049D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</w:t>
      </w:r>
      <w:bookmarkStart w:id="20" w:name="n46"/>
      <w:bookmarkEnd w:id="20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частині доходів є надходження, визначені статтями </w:t>
      </w:r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69-1 та 71 Бюджетного кодексу України</w:t>
      </w:r>
      <w:r w:rsidR="009C0976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а також такі надходження відповідно до Закону України «Про Державний бюджет України на 2022 рік».</w:t>
      </w:r>
    </w:p>
    <w:p w14:paraId="09FD267B" w14:textId="77777777" w:rsidR="00FC0367" w:rsidRPr="00935404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n53"/>
      <w:bookmarkStart w:id="22" w:name="n63"/>
      <w:bookmarkEnd w:id="21"/>
      <w:bookmarkEnd w:id="22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9C0976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Pr="00935404">
        <w:rPr>
          <w:sz w:val="28"/>
          <w:szCs w:val="28"/>
        </w:rPr>
        <w:fldChar w:fldCharType="begin"/>
      </w:r>
      <w:r w:rsidRPr="00935404">
        <w:rPr>
          <w:sz w:val="28"/>
          <w:szCs w:val="28"/>
        </w:rPr>
        <w:instrText xml:space="preserve"> HYPERLINK "https://zakon.rada.gov.ua/laws/show/2456-17" \l "n896" \t "_blank" </w:instrText>
      </w:r>
      <w:r w:rsidRPr="00935404">
        <w:rPr>
          <w:sz w:val="28"/>
          <w:szCs w:val="28"/>
        </w:rPr>
        <w:fldChar w:fldCharType="separate"/>
      </w:r>
      <w:r w:rsidR="00FC0367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статті</w:t>
      </w:r>
      <w:proofErr w:type="spellEnd"/>
      <w:r w:rsidR="00FC0367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55</w:t>
      </w:r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fldChar w:fldCharType="end"/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України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14:paraId="4FB9E9DD" w14:textId="77777777" w:rsidR="00FC0367" w:rsidRPr="00935404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3" w:name="n64"/>
      <w:bookmarkEnd w:id="23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A4DB16E" w14:textId="77777777" w:rsidR="001A0D93" w:rsidRPr="00935404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14:paraId="019CA341" w14:textId="77777777" w:rsidR="001A0D93" w:rsidRPr="00935404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14:paraId="712FA35E" w14:textId="77777777" w:rsidR="001A0D93" w:rsidRPr="00935404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забезпечення продуктами харчування;</w:t>
      </w:r>
    </w:p>
    <w:p w14:paraId="4B9B342D" w14:textId="77777777" w:rsidR="001A0D93" w:rsidRPr="00935404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комунальних послуг;</w:t>
      </w:r>
    </w:p>
    <w:p w14:paraId="1C2D7E70" w14:textId="77777777" w:rsidR="001A0D93" w:rsidRPr="00935404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соціальне забезпечення;</w:t>
      </w:r>
    </w:p>
    <w:p w14:paraId="18584B3B" w14:textId="77777777" w:rsidR="001A0D93" w:rsidRPr="00935404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- поточні трансферти населенню;</w:t>
      </w:r>
    </w:p>
    <w:p w14:paraId="0E4AE749" w14:textId="77777777" w:rsidR="001A0D93" w:rsidRPr="00935404" w:rsidRDefault="001A0D93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місцевим бюджетам.</w:t>
      </w:r>
    </w:p>
    <w:p w14:paraId="6A978E9E" w14:textId="77777777" w:rsidR="00FC0367" w:rsidRPr="00935404" w:rsidRDefault="00371C1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4" w:name="n65"/>
      <w:bookmarkStart w:id="25" w:name="n66"/>
      <w:bookmarkEnd w:id="24"/>
      <w:bookmarkEnd w:id="25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</w:t>
      </w:r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місцевою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радою, з подальшим поверненням таких коштів до кінця поточного бюджетного періоду, а також шляхом придбання державних цінних паперів відповідно до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anchor="n311" w:tgtFrame="_blank" w:history="1">
        <w:r w:rsidR="00FC0367" w:rsidRPr="00935404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val="uk-UA" w:eastAsia="ru-RU"/>
          </w:rPr>
          <w:t>статті 16</w:t>
        </w:r>
      </w:hyperlink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Бюджетного кодексу України.</w:t>
      </w:r>
    </w:p>
    <w:p w14:paraId="53473EF4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6" w:name="n67"/>
      <w:bookmarkEnd w:id="26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покриття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касових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розривів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пов’язаних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фонду, в межах поточного бюджетного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казначейського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рахунку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договірних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нарахування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з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кінця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поточного бюджетного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порядку,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hyperlink r:id="rId8" w:anchor="n796" w:tgtFrame="_blank" w:history="1">
        <w:r w:rsidRPr="00935404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ru-RU"/>
          </w:rPr>
          <w:t>статей 43</w:t>
        </w:r>
      </w:hyperlink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9" w:anchor="n1209" w:tgtFrame="_blank" w:history="1">
        <w:r w:rsidRPr="00935404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ru-RU"/>
          </w:rPr>
          <w:t>73</w:t>
        </w:r>
      </w:hyperlink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Бюджетного кодексу України.</w:t>
      </w:r>
    </w:p>
    <w:p w14:paraId="6F4704A2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7" w:name="n68"/>
      <w:bookmarkEnd w:id="27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надходжень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державного сектору у порядку,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"https://zakon.rada.gov.ua/laws/show/2456-17" \l "n1272" \t "_blank" </w:instrText>
      </w:r>
      <w:r w:rsidR="00371C10" w:rsidRPr="00935404">
        <w:rPr>
          <w:sz w:val="28"/>
          <w:szCs w:val="28"/>
        </w:rPr>
        <w:fldChar w:fldCharType="separate"/>
      </w:r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частини</w:t>
      </w:r>
      <w:proofErr w:type="spellEnd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другої</w:t>
      </w:r>
      <w:proofErr w:type="spellEnd"/>
      <w:r w:rsidR="00371C10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fldChar w:fldCharType="end"/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78 Бюджетного кодексу України.</w:t>
      </w:r>
    </w:p>
    <w:p w14:paraId="1289AD92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8" w:name="n69"/>
      <w:bookmarkEnd w:id="28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щодо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виконання норм </w:t>
      </w:r>
      <w:hyperlink r:id="rId10" w:tgtFrame="_blank" w:history="1">
        <w:r w:rsidRPr="00935404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ru-RU"/>
          </w:rPr>
          <w:t>Бюджетного кодексу України</w:t>
        </w:r>
      </w:hyperlink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46D4711C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9" w:name="n70"/>
      <w:bookmarkEnd w:id="29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F042C6A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0" w:name="n71"/>
      <w:bookmarkEnd w:id="30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</w:t>
      </w:r>
      <w:proofErr w:type="gram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межах</w:t>
      </w:r>
      <w:proofErr w:type="gram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роботи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E28D844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1" w:name="n72"/>
      <w:bookmarkEnd w:id="31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бюджету</w:t>
      </w:r>
      <w:proofErr w:type="gram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також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FFD88E9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2" w:name="n73"/>
      <w:bookmarkEnd w:id="32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7C7A352C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3" w:name="n74"/>
      <w:bookmarkEnd w:id="33"/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публічного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показниками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призначення 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щодо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за формою,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Міністерством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України, до 15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 w:rsidR="00F64C24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22 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року;</w:t>
      </w:r>
    </w:p>
    <w:p w14:paraId="7756D3B7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4" w:name="n75"/>
      <w:bookmarkEnd w:id="34"/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таких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90501B3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5" w:name="n76"/>
      <w:bookmarkEnd w:id="35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взяття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довгострокових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енергосервісом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бюджету;</w:t>
      </w:r>
    </w:p>
    <w:p w14:paraId="301F115C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6" w:name="n77"/>
      <w:bookmarkEnd w:id="36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межах</w:t>
      </w:r>
      <w:proofErr w:type="gram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розпорядником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обґрунтованих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лімітів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тощо.</w:t>
      </w:r>
    </w:p>
    <w:p w14:paraId="32E9CE64" w14:textId="77777777" w:rsidR="001A0D93" w:rsidRPr="00935404" w:rsidRDefault="00FC0367" w:rsidP="001A0D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7" w:name="n78"/>
      <w:bookmarkEnd w:id="37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38" w:name="n79"/>
      <w:bookmarkEnd w:id="38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міжсесійний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окремих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випадках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підставі  розпорядження </w:t>
      </w:r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погодженням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постійною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комісією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питань </w:t>
      </w:r>
      <w:r w:rsidR="00547C28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дозволити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виділення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асигнувань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вносити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фінансування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головних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шляхом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останніми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одного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призводять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до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розмірів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 w:rsidR="001A0D93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14:paraId="4E9F8F3F" w14:textId="77777777" w:rsidR="00870AD0" w:rsidRPr="00935404" w:rsidRDefault="00870AD0" w:rsidP="00870AD0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Надати право фінансовому відділу Березнянської селищної ради здійснювати спрямування додатково визначених цільових трансфертів на підставі повідомлень установ  вищого рівня.</w:t>
      </w:r>
    </w:p>
    <w:p w14:paraId="5A473136" w14:textId="77777777" w:rsidR="00371C10" w:rsidRPr="00935404" w:rsidRDefault="001A0D93" w:rsidP="001A0D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Фінансовому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головного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економічною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функціональною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класифікаціями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14:paraId="7837CFD6" w14:textId="77777777" w:rsidR="00870AD0" w:rsidRPr="00935404" w:rsidRDefault="00870AD0" w:rsidP="00870AD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право фінансовому відділу Березнянської селищної ради погоджувати довідки про зміни до кошторисів у частині власних надходжень спеціального фонду розпорядникам нижчого рівня, підпорядкованим головним розпорядникам бюджетних коштів, які фінансуються з селищного бюджету.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102D422D" w14:textId="77777777" w:rsidR="00870AD0" w:rsidRPr="00935404" w:rsidRDefault="00870AD0" w:rsidP="00870AD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15. Установити, що розпор</w:t>
      </w:r>
      <w:r w:rsidR="00FB15C0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ядники бюджетних коштів селищного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бюджету беруть бюджетні зобов’язання та здійснюють відповідні видатки за загальним фондом бюджету тільки в межах бюджетних асигнувань, встановлених кошторисами. Розпорядники бюджетних коштів беруть 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14:paraId="33506E86" w14:textId="77777777" w:rsidR="00FC0367" w:rsidRPr="0093540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9" w:name="n81"/>
      <w:bookmarkEnd w:id="39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FB15C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870AD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2022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FACCAAB" w14:textId="77777777" w:rsidR="00FC0367" w:rsidRPr="00935404" w:rsidRDefault="00FB15C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0" w:name="n82"/>
      <w:bookmarkEnd w:id="40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2E7E09C" w14:textId="77777777" w:rsidR="00FC0367" w:rsidRPr="00935404" w:rsidRDefault="00FB15C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1" w:name="n83"/>
      <w:bookmarkEnd w:id="41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цього рішення в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="00371C10" w:rsidRPr="00935404">
        <w:rPr>
          <w:sz w:val="28"/>
          <w:szCs w:val="28"/>
        </w:rPr>
        <w:fldChar w:fldCharType="begin"/>
      </w:r>
      <w:r w:rsidR="00371C10" w:rsidRPr="00935404">
        <w:rPr>
          <w:sz w:val="28"/>
          <w:szCs w:val="28"/>
        </w:rPr>
        <w:instrText xml:space="preserve"> HYPERLINK "https://zakon.rada.gov.ua/laws/show/2456-17" \l "n561" \t "_blank" </w:instrText>
      </w:r>
      <w:r w:rsidR="00371C10" w:rsidRPr="00935404">
        <w:rPr>
          <w:sz w:val="28"/>
          <w:szCs w:val="28"/>
        </w:rPr>
        <w:fldChar w:fldCharType="separate"/>
      </w:r>
      <w:r w:rsidR="00FC0367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частини</w:t>
      </w:r>
      <w:proofErr w:type="spellEnd"/>
      <w:r w:rsidR="00FC0367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 xml:space="preserve"> 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t>четвертої</w:t>
      </w:r>
      <w:proofErr w:type="spellEnd"/>
      <w:r w:rsidR="00371C10" w:rsidRPr="00935404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ru-RU"/>
        </w:rPr>
        <w:fldChar w:fldCharType="end"/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 Бюджетного кодексу України.</w:t>
      </w:r>
    </w:p>
    <w:p w14:paraId="64A07605" w14:textId="77777777" w:rsidR="00FC0367" w:rsidRPr="00935404" w:rsidRDefault="00FB15C0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2" w:name="n84"/>
      <w:bookmarkEnd w:id="42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7ADC843D" w14:textId="77777777" w:rsidR="00A21CA7" w:rsidRPr="0093540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8CA23F9" w14:textId="77777777" w:rsidR="00A21CA7" w:rsidRPr="0093540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4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5859"/>
        <w:gridCol w:w="1382"/>
      </w:tblGrid>
      <w:tr w:rsidR="00FC0367" w:rsidRPr="00935404" w14:paraId="1B4DBA6F" w14:textId="77777777" w:rsidTr="00935404">
        <w:trPr>
          <w:trHeight w:val="60"/>
        </w:trPr>
        <w:tc>
          <w:tcPr>
            <w:tcW w:w="21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3058F" w14:textId="77777777" w:rsidR="00A21CA7" w:rsidRPr="00935404" w:rsidRDefault="00A21CA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43" w:name="n86"/>
            <w:bookmarkEnd w:id="43"/>
            <w:r w:rsidRPr="009354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Селищний голова</w:t>
            </w:r>
          </w:p>
          <w:p w14:paraId="238933C4" w14:textId="77777777" w:rsidR="00FC0367" w:rsidRPr="00935404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354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</w:tcPr>
          <w:p w14:paraId="6193A092" w14:textId="77777777" w:rsidR="00FC0367" w:rsidRPr="00935404" w:rsidRDefault="00BD60A3" w:rsidP="00BD60A3">
            <w:pPr>
              <w:spacing w:before="150" w:after="150" w:line="60" w:lineRule="atLeast"/>
              <w:ind w:left="4188" w:right="-2723" w:hanging="4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354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 ПАВЛЕНКО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</w:tcPr>
          <w:p w14:paraId="7783EDFB" w14:textId="77777777" w:rsidR="00FC0367" w:rsidRPr="00935404" w:rsidRDefault="00FC0367" w:rsidP="00BD60A3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F5FEBB" w14:textId="77777777" w:rsidR="00BE309C" w:rsidRDefault="00BE309C"/>
    <w:sectPr w:rsidR="00BE309C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7217B"/>
    <w:rsid w:val="00093887"/>
    <w:rsid w:val="000C626D"/>
    <w:rsid w:val="001A0D93"/>
    <w:rsid w:val="00371C10"/>
    <w:rsid w:val="004049D3"/>
    <w:rsid w:val="004866BE"/>
    <w:rsid w:val="004A001D"/>
    <w:rsid w:val="00547C28"/>
    <w:rsid w:val="006866E7"/>
    <w:rsid w:val="006F431D"/>
    <w:rsid w:val="00870AD0"/>
    <w:rsid w:val="00935404"/>
    <w:rsid w:val="00944227"/>
    <w:rsid w:val="009830E5"/>
    <w:rsid w:val="009C0976"/>
    <w:rsid w:val="009D3D41"/>
    <w:rsid w:val="00A21CA7"/>
    <w:rsid w:val="00A236AC"/>
    <w:rsid w:val="00A36DB7"/>
    <w:rsid w:val="00AC22A1"/>
    <w:rsid w:val="00AC686A"/>
    <w:rsid w:val="00B4089D"/>
    <w:rsid w:val="00B57D47"/>
    <w:rsid w:val="00B64852"/>
    <w:rsid w:val="00B82D96"/>
    <w:rsid w:val="00BD60A3"/>
    <w:rsid w:val="00BE309C"/>
    <w:rsid w:val="00DD333D"/>
    <w:rsid w:val="00EB7A45"/>
    <w:rsid w:val="00F64C24"/>
    <w:rsid w:val="00F80AF3"/>
    <w:rsid w:val="00FB15C0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C8B9"/>
  <w15:docId w15:val="{40E4EBAA-6B16-4305-89EC-E8B1F767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56-17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2021-11-26T14:41:00Z</cp:lastPrinted>
  <dcterms:created xsi:type="dcterms:W3CDTF">2022-02-18T13:38:00Z</dcterms:created>
  <dcterms:modified xsi:type="dcterms:W3CDTF">2022-02-18T13:38:00Z</dcterms:modified>
</cp:coreProperties>
</file>