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33C" w:rsidRDefault="00BD433C" w:rsidP="00BD433C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1957771" r:id="rId6"/>
        </w:object>
      </w:r>
    </w:p>
    <w:p w:rsidR="00BD433C" w:rsidRPr="00A30E1D" w:rsidRDefault="00BD433C" w:rsidP="00BD433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BD433C" w:rsidRPr="00A30E1D" w:rsidRDefault="00BD433C" w:rsidP="00BD433C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D433C" w:rsidRDefault="00BD433C" w:rsidP="00BD433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BD433C" w:rsidRDefault="00BD433C" w:rsidP="00BD433C">
      <w:pPr>
        <w:jc w:val="center"/>
        <w:rPr>
          <w:b/>
          <w:sz w:val="16"/>
          <w:szCs w:val="16"/>
          <w:lang w:val="uk-UA"/>
        </w:rPr>
      </w:pPr>
    </w:p>
    <w:p w:rsidR="00BD433C" w:rsidRDefault="00BD433C" w:rsidP="00BD43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BD433C" w:rsidRDefault="00BD433C" w:rsidP="00BD433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BD433C" w:rsidRDefault="00BD433C" w:rsidP="00BD43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BD433C" w:rsidRDefault="00BD433C" w:rsidP="00BD433C">
      <w:pPr>
        <w:jc w:val="center"/>
        <w:rPr>
          <w:b/>
          <w:sz w:val="16"/>
          <w:szCs w:val="16"/>
        </w:rPr>
      </w:pPr>
    </w:p>
    <w:p w:rsidR="00BD433C" w:rsidRPr="004C009A" w:rsidRDefault="00BD433C" w:rsidP="00BD43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20</w:t>
      </w:r>
    </w:p>
    <w:p w:rsidR="00BD433C" w:rsidRDefault="00BD433C" w:rsidP="00BD433C">
      <w:pPr>
        <w:jc w:val="both"/>
        <w:rPr>
          <w:b/>
          <w:sz w:val="28"/>
          <w:szCs w:val="28"/>
          <w:lang w:val="uk-UA"/>
        </w:rPr>
      </w:pPr>
    </w:p>
    <w:p w:rsidR="00BD433C" w:rsidRDefault="00BD433C" w:rsidP="00BD433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заборону торгівлі </w:t>
      </w:r>
    </w:p>
    <w:p w:rsidR="00BD433C" w:rsidRDefault="00BD433C" w:rsidP="00BD433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спиртними напоями</w:t>
      </w:r>
    </w:p>
    <w:p w:rsidR="00BD433C" w:rsidRDefault="00BD433C" w:rsidP="00BD433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території громади</w:t>
      </w:r>
    </w:p>
    <w:p w:rsidR="00BD433C" w:rsidRDefault="00BD433C" w:rsidP="00BD433C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</w:p>
    <w:p w:rsidR="00BD433C" w:rsidRPr="008856CA" w:rsidRDefault="00BD433C" w:rsidP="00BD433C">
      <w:pPr>
        <w:pStyle w:val="1"/>
        <w:spacing w:after="0"/>
        <w:ind w:firstLine="0"/>
        <w:rPr>
          <w:lang w:val="uk-UA"/>
        </w:rPr>
      </w:pPr>
    </w:p>
    <w:p w:rsidR="00BD433C" w:rsidRPr="00A01A1F" w:rsidRDefault="00BD433C" w:rsidP="00BD433C">
      <w:pPr>
        <w:pStyle w:val="1"/>
        <w:spacing w:after="300"/>
        <w:ind w:firstLine="567"/>
        <w:jc w:val="both"/>
        <w:rPr>
          <w:lang w:val="uk-UA"/>
        </w:rPr>
      </w:pPr>
      <w:r w:rsidRPr="00B71432">
        <w:rPr>
          <w:lang w:val="uk-UA"/>
        </w:rPr>
        <w:t xml:space="preserve">Заслухавши та обговоривши </w:t>
      </w:r>
      <w:r>
        <w:rPr>
          <w:lang w:val="uk-UA"/>
        </w:rPr>
        <w:t xml:space="preserve">інформацію селищного голови, </w:t>
      </w:r>
      <w:r>
        <w:rPr>
          <w:color w:val="000000"/>
          <w:lang w:val="uk-UA" w:eastAsia="uk-UA" w:bidi="uk-UA"/>
        </w:rPr>
        <w:t xml:space="preserve"> відповідно Закону України «Про правовий режим воєнного стану», Закону України «Про місцеве самоврядування в Україні»., розпорядження голови Чернігівської обласної військової адміністрації від 26.02.2022 року №88 « Про заборону реалізації алкогольних напоїв та речовин на спиртній основі на території чернігівської області».</w:t>
      </w:r>
    </w:p>
    <w:p w:rsidR="00BD433C" w:rsidRPr="00A01A1F" w:rsidRDefault="00BD433C" w:rsidP="00BD433C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BD433C" w:rsidRPr="00184617" w:rsidRDefault="00BD433C" w:rsidP="00BD433C">
      <w:pPr>
        <w:pStyle w:val="1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both"/>
        <w:rPr>
          <w:lang w:val="uk-UA"/>
        </w:rPr>
      </w:pPr>
      <w:r>
        <w:rPr>
          <w:color w:val="000000"/>
          <w:lang w:val="uk-UA" w:eastAsia="uk-UA" w:bidi="uk-UA"/>
        </w:rPr>
        <w:t>Провести роботу по виявленню громадян, які займаються торгівлею спиртних напоїв (самогоном).</w:t>
      </w:r>
    </w:p>
    <w:p w:rsidR="00BD433C" w:rsidRDefault="00BD433C" w:rsidP="00BD433C">
      <w:pPr>
        <w:pStyle w:val="1"/>
        <w:numPr>
          <w:ilvl w:val="0"/>
          <w:numId w:val="1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Попередити даних громадян про заборону займатися даним видом діяльності.</w:t>
      </w:r>
    </w:p>
    <w:p w:rsidR="00BD433C" w:rsidRDefault="00BD433C" w:rsidP="00BD433C">
      <w:pPr>
        <w:pStyle w:val="1"/>
        <w:numPr>
          <w:ilvl w:val="0"/>
          <w:numId w:val="1"/>
        </w:numPr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>У разі невиконання вимог вилучати сировину та обладнання для виготовлення спиртних напоїв (самогону).</w:t>
      </w:r>
    </w:p>
    <w:p w:rsidR="00BD433C" w:rsidRPr="00842D57" w:rsidRDefault="00BD433C" w:rsidP="00BD433C">
      <w:pPr>
        <w:pStyle w:val="1"/>
        <w:spacing w:after="0"/>
        <w:ind w:left="984" w:firstLine="0"/>
        <w:jc w:val="both"/>
        <w:rPr>
          <w:lang w:val="uk-UA"/>
        </w:rPr>
      </w:pPr>
    </w:p>
    <w:p w:rsidR="00BD433C" w:rsidRPr="00A230AA" w:rsidRDefault="00BD433C" w:rsidP="00BD433C">
      <w:pPr>
        <w:ind w:firstLine="708"/>
        <w:jc w:val="both"/>
        <w:rPr>
          <w:sz w:val="28"/>
          <w:szCs w:val="28"/>
          <w:lang w:val="uk-UA"/>
        </w:rPr>
      </w:pPr>
    </w:p>
    <w:p w:rsidR="00BD433C" w:rsidRPr="00C165E2" w:rsidRDefault="00BD433C" w:rsidP="00BD433C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BD433C" w:rsidRDefault="00BD433C" w:rsidP="00BD433C"/>
    <w:p w:rsidR="00BD433C" w:rsidRDefault="00BD433C" w:rsidP="00BD433C"/>
    <w:p w:rsidR="00BD433C" w:rsidRDefault="00BD433C" w:rsidP="00BD433C"/>
    <w:p w:rsidR="00BD433C" w:rsidRDefault="00BD433C">
      <w:bookmarkStart w:id="0" w:name="_GoBack"/>
      <w:bookmarkEnd w:id="0"/>
    </w:p>
    <w:sectPr w:rsidR="00BD433C" w:rsidSect="00BD433C">
      <w:pgSz w:w="11906" w:h="16838"/>
      <w:pgMar w:top="568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364F0"/>
    <w:multiLevelType w:val="hybridMultilevel"/>
    <w:tmpl w:val="D0C6D5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3C"/>
    <w:rsid w:val="00B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F63B-F35E-4FAE-98DC-6D9B1E5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D43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D433C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2022-04-20T08:02:00Z</dcterms:created>
  <dcterms:modified xsi:type="dcterms:W3CDTF">2022-04-20T08:02:00Z</dcterms:modified>
</cp:coreProperties>
</file>