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6647F373" w14:textId="77777777" w:rsidR="00174499" w:rsidRDefault="00174499" w:rsidP="00174499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15" w:dyaOrig="900" w14:anchorId="638AFE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712653199" r:id="rId9"/>
        </w:object>
      </w:r>
    </w:p>
    <w:p w14:paraId="715370B2" w14:textId="77777777" w:rsidR="00174499" w:rsidRDefault="00174499" w:rsidP="001744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2917486A" w14:textId="77777777" w:rsidR="00174499" w:rsidRDefault="00174499" w:rsidP="001744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7D41C5C6" w14:textId="77777777" w:rsidR="00174499" w:rsidRDefault="00174499" w:rsidP="001744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5F4D30C4" w14:textId="77777777" w:rsidR="00174499" w:rsidRDefault="00174499" w:rsidP="0017449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F54C883" w14:textId="66B69FED" w:rsidR="00174499" w:rsidRDefault="00174499" w:rsidP="001744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 шістнадцята сесія восьмого скликання/</w:t>
      </w:r>
    </w:p>
    <w:p w14:paraId="07222F40" w14:textId="36C38F58" w:rsidR="00A762E1" w:rsidRDefault="00A762E1" w:rsidP="001744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(Позачергова)</w:t>
      </w:r>
    </w:p>
    <w:p w14:paraId="629D2659" w14:textId="77777777" w:rsidR="00174499" w:rsidRDefault="00174499" w:rsidP="001744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2829B5FB" w14:textId="77777777" w:rsidR="00174499" w:rsidRDefault="00174499" w:rsidP="001744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5 січня 2022 року                                                   № </w:t>
      </w:r>
      <w:r>
        <w:rPr>
          <w:rFonts w:ascii="Times New Roman" w:hAnsi="Times New Roman" w:cs="Times New Roman"/>
          <w:sz w:val="28"/>
          <w:szCs w:val="28"/>
          <w:lang w:val="ru-RU"/>
        </w:rPr>
        <w:t>592</w:t>
      </w:r>
      <w:r>
        <w:rPr>
          <w:rFonts w:ascii="Times New Roman" w:hAnsi="Times New Roman" w:cs="Times New Roman"/>
          <w:sz w:val="28"/>
          <w:szCs w:val="28"/>
        </w:rPr>
        <w:t>/16 -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54B15676" w14:textId="77777777" w:rsidR="00F975F8" w:rsidRDefault="00C939DD">
      <w:pPr>
        <w:pStyle w:val="111"/>
        <w:tabs>
          <w:tab w:val="left" w:pos="3686"/>
        </w:tabs>
        <w:ind w:right="5862"/>
        <w:rPr>
          <w:bCs/>
          <w:iCs/>
          <w:color w:val="000000" w:themeColor="text1"/>
        </w:rPr>
      </w:pPr>
      <w:r>
        <w:rPr>
          <w:color w:val="000000" w:themeColor="text1"/>
        </w:rPr>
        <w:t xml:space="preserve">Про порядок </w:t>
      </w:r>
      <w:r>
        <w:rPr>
          <w:bCs/>
          <w:iCs/>
          <w:color w:val="000000" w:themeColor="text1"/>
          <w:lang w:eastAsia="uk-UA"/>
        </w:rPr>
        <w:t>організації харчування учнів у закладах загальної с</w:t>
      </w:r>
      <w:r w:rsidR="001A498A">
        <w:rPr>
          <w:bCs/>
          <w:iCs/>
          <w:color w:val="000000" w:themeColor="text1"/>
          <w:lang w:eastAsia="uk-UA"/>
        </w:rPr>
        <w:t>ередньої освіти Березнянської селищної</w:t>
      </w:r>
      <w:r>
        <w:rPr>
          <w:bCs/>
          <w:iCs/>
          <w:color w:val="000000" w:themeColor="text1"/>
          <w:lang w:eastAsia="uk-UA"/>
        </w:rPr>
        <w:t xml:space="preserve"> ради на 2022 рік </w:t>
      </w:r>
    </w:p>
    <w:p w14:paraId="324EC403" w14:textId="77777777" w:rsidR="00F975F8" w:rsidRDefault="00F975F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2C26416" w14:textId="77777777" w:rsidR="00F975F8" w:rsidRPr="00635CDF" w:rsidRDefault="00C939DD" w:rsidP="00635CDF">
      <w:pPr>
        <w:pStyle w:val="HTML"/>
        <w:shd w:val="clear" w:color="auto" w:fill="FFFFFF"/>
        <w:ind w:right="-141" w:firstLine="567"/>
        <w:jc w:val="both"/>
        <w:rPr>
          <w:rFonts w:ascii="Times New Roman" w:eastAsia="Batang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ru-RU"/>
        </w:rPr>
        <w:t xml:space="preserve">Відповідно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до </w:t>
      </w:r>
      <w:r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ru-RU"/>
        </w:rPr>
        <w:t xml:space="preserve">вимог Законів України «Про освіту», «Про повну загальну середню освіту», «Про охорону дитинства»,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Про державну соціальну допомогу малозабезпеченим сім’ям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 статус і соціальний захист громадян, які постраждали внаслідок Чорнобильської катастрофи</w:t>
      </w:r>
      <w:r>
        <w:rPr>
          <w:rFonts w:ascii="Times New Roman" w:eastAsia="Batang" w:hAnsi="Times New Roman"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статус ветеранів війни, гарантії їх соціального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захисту</w:t>
      </w:r>
      <w:r>
        <w:rPr>
          <w:rFonts w:ascii="Times New Roman" w:eastAsia="Batang" w:hAnsi="Times New Roman"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eastAsia="Batang" w:hAnsi="Times New Roman"/>
          <w:color w:val="000000" w:themeColor="text1"/>
          <w:sz w:val="28"/>
          <w:szCs w:val="28"/>
          <w:lang w:eastAsia="ru-RU"/>
        </w:rPr>
        <w:t>«Про</w:t>
      </w:r>
      <w:proofErr w:type="spellEnd"/>
      <w:r>
        <w:rPr>
          <w:rFonts w:ascii="Times New Roman" w:eastAsia="Batang" w:hAnsi="Times New Roman"/>
          <w:color w:val="000000" w:themeColor="text1"/>
          <w:sz w:val="28"/>
          <w:szCs w:val="28"/>
          <w:lang w:eastAsia="ru-RU"/>
        </w:rPr>
        <w:t xml:space="preserve"> внесення змін до деяких Законів України щодо забезпечення безкоштовним харчуванням дітей внутрішньо переміщених осіб» від 16.01.2020 №474-ІX, «Про внесення змін до деяких законів України щодо забезпечення безкоштовним харчуванням дітей, один з батьків яких загинув (пропав безвісти), помер під час захисту незалежності та суверенітету України» від 05.11.2020 №978-ІX, постанов Кабінету Міністрів України від 02.02.2011 №116 «Про затвердження Порядку надання послуг з харчування дітей у дошкільних, учнів у загальноосвітніх та професійно-технічних навчальних закладах, операції з надання яких звільняються від обкладення податком на додану вартість», від 18.01.2016  №16 «Про внесення змін до Порядку надання послуг з харчування дітей у дошкільних, учнів у загальноосвітніх та професійно-технічних закладах, операції з надання яких звільняються від обкладення податком на додану вартість», від 24.03.2021  №305 «Про затвердження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Порядку організації харчування у закладах освіти та дитячих закладах оздоровлення та відпочинку</w:t>
      </w:r>
      <w:r w:rsidR="00635CDF">
        <w:rPr>
          <w:rFonts w:ascii="Times New Roman" w:eastAsia="Batang" w:hAnsi="Times New Roman"/>
          <w:color w:val="000000" w:themeColor="text1"/>
          <w:sz w:val="28"/>
          <w:szCs w:val="28"/>
          <w:lang w:eastAsia="ru-RU"/>
        </w:rPr>
        <w:t xml:space="preserve">» (зі змінами), </w:t>
      </w:r>
      <w:r w:rsidR="00C631B7" w:rsidRPr="00547D6D">
        <w:rPr>
          <w:rFonts w:ascii="Times New Roman" w:hAnsi="Times New Roman" w:cs="Times New Roman"/>
          <w:sz w:val="28"/>
          <w:szCs w:val="28"/>
        </w:rPr>
        <w:t xml:space="preserve">на виконання рішення 15 </w:t>
      </w:r>
      <w:r w:rsidR="009828B0" w:rsidRPr="00547D6D">
        <w:rPr>
          <w:rFonts w:ascii="Times New Roman" w:hAnsi="Times New Roman" w:cs="Times New Roman"/>
          <w:sz w:val="28"/>
          <w:szCs w:val="28"/>
        </w:rPr>
        <w:t xml:space="preserve">сесії Березнянської </w:t>
      </w:r>
      <w:r w:rsidR="00C631B7" w:rsidRPr="00547D6D">
        <w:rPr>
          <w:rFonts w:ascii="Times New Roman" w:hAnsi="Times New Roman" w:cs="Times New Roman"/>
          <w:sz w:val="28"/>
          <w:szCs w:val="28"/>
        </w:rPr>
        <w:t>селищної ради 8 скликання від 10 грудня 2021 року № 548/15-VIII</w:t>
      </w:r>
      <w:r w:rsidRPr="00635CD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35CD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35CDF" w:rsidRPr="00635CDF">
        <w:rPr>
          <w:rFonts w:ascii="Times New Roman" w:hAnsi="Times New Roman" w:cs="Times New Roman"/>
          <w:sz w:val="28"/>
          <w:szCs w:val="28"/>
        </w:rPr>
        <w:t>Про затвердження П</w:t>
      </w:r>
      <w:r w:rsidR="00635CDF" w:rsidRPr="00635CDF">
        <w:rPr>
          <w:rFonts w:ascii="Times New Roman" w:hAnsi="Times New Roman" w:cs="Times New Roman"/>
          <w:color w:val="000000"/>
          <w:sz w:val="28"/>
          <w:szCs w:val="28"/>
        </w:rPr>
        <w:t xml:space="preserve">рограми </w:t>
      </w:r>
      <w:r w:rsidR="00635CDF" w:rsidRPr="00635CDF">
        <w:rPr>
          <w:rFonts w:ascii="Times New Roman" w:hAnsi="Times New Roman" w:cs="Times New Roman"/>
          <w:sz w:val="28"/>
          <w:szCs w:val="28"/>
        </w:rPr>
        <w:t>організації</w:t>
      </w:r>
      <w:r w:rsidR="00635CDF" w:rsidRPr="00635CD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35CDF" w:rsidRPr="00635CDF">
        <w:rPr>
          <w:rFonts w:ascii="Times New Roman" w:hAnsi="Times New Roman" w:cs="Times New Roman"/>
          <w:sz w:val="28"/>
          <w:szCs w:val="28"/>
        </w:rPr>
        <w:t>харчування</w:t>
      </w:r>
      <w:r w:rsidR="00635CDF" w:rsidRPr="00635CD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35CDF" w:rsidRPr="00635CDF">
        <w:rPr>
          <w:rFonts w:ascii="Times New Roman" w:hAnsi="Times New Roman" w:cs="Times New Roman"/>
          <w:sz w:val="28"/>
          <w:szCs w:val="28"/>
        </w:rPr>
        <w:t>учнів закладів загальної середньої освіти</w:t>
      </w:r>
      <w:r w:rsidR="00635CDF" w:rsidRPr="00635CDF">
        <w:rPr>
          <w:rFonts w:ascii="Times New Roman" w:hAnsi="Times New Roman" w:cs="Times New Roman"/>
          <w:color w:val="000000"/>
          <w:sz w:val="28"/>
          <w:szCs w:val="28"/>
        </w:rPr>
        <w:t xml:space="preserve"> Березнянської територіальної громади на 2022-2024 роки»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A1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ст.26 Закону України «Про місцеве самоврядування в Україні»</w:t>
      </w:r>
      <w:r>
        <w:rPr>
          <w:rFonts w:ascii="Times New Roman" w:eastAsia="Batang" w:hAnsi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Batang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з метою збереження здоров’я дітей та забезпечення повноцінного і раціонального харчування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635CDF">
        <w:rPr>
          <w:rFonts w:ascii="Times New Roman" w:hAnsi="Times New Roman" w:cs="Times New Roman"/>
          <w:color w:val="000000" w:themeColor="text1"/>
          <w:sz w:val="28"/>
          <w:lang w:bidi="en-US"/>
        </w:rPr>
        <w:t>Березнянська селищна</w:t>
      </w:r>
      <w:r>
        <w:rPr>
          <w:rFonts w:ascii="Times New Roman" w:hAnsi="Times New Roman" w:cs="Times New Roman"/>
          <w:color w:val="000000" w:themeColor="text1"/>
          <w:sz w:val="28"/>
          <w:lang w:bidi="en-US"/>
        </w:rPr>
        <w:t xml:space="preserve">  рада</w:t>
      </w:r>
    </w:p>
    <w:p w14:paraId="46864DEC" w14:textId="77777777" w:rsidR="00F975F8" w:rsidRPr="00174499" w:rsidRDefault="00C939DD">
      <w:pPr>
        <w:tabs>
          <w:tab w:val="left" w:pos="709"/>
        </w:tabs>
        <w:spacing w:after="0" w:line="240" w:lineRule="auto"/>
        <w:ind w:right="-4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17449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lastRenderedPageBreak/>
        <w:t>ВИРІШИЛА:</w:t>
      </w:r>
    </w:p>
    <w:p w14:paraId="29683DD6" w14:textId="77777777" w:rsidR="00F975F8" w:rsidRDefault="00C939DD">
      <w:pPr>
        <w:pStyle w:val="af2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Встановити з 01 січня 2022 року вартість харчування одного учня в день, в закладах освіти </w:t>
      </w:r>
      <w:r w:rsidR="00745C2A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 селищної</w:t>
      </w:r>
      <w:r w:rsidR="00132A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ради, в сумі 34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</w:t>
      </w:r>
      <w:r w:rsidR="00132A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учнів 1-4 класів та учнів пільгових категорій 1- 11 класів (за рахунок коштів місцевого бюджету).</w:t>
      </w:r>
    </w:p>
    <w:p w14:paraId="1F191230" w14:textId="77777777" w:rsidR="00F975F8" w:rsidRDefault="00C939DD">
      <w:pPr>
        <w:pStyle w:val="af2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Забезпечити</w:t>
      </w:r>
      <w:r w:rsidR="00132A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безоплатним гарячим харчуванням за рахунок коштів місцевого бюджету  учнів  закладу загальної середньої освіти з числа:</w:t>
      </w:r>
    </w:p>
    <w:p w14:paraId="1FDB6DF1" w14:textId="77777777" w:rsidR="00F975F8" w:rsidRDefault="00C939DD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учнів 1-4 класів;</w:t>
      </w:r>
    </w:p>
    <w:p w14:paraId="40157A5C" w14:textId="77777777" w:rsidR="00F975F8" w:rsidRDefault="00C939DD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дітей-сиріт;</w:t>
      </w:r>
    </w:p>
    <w:p w14:paraId="13040406" w14:textId="77777777" w:rsidR="00F975F8" w:rsidRDefault="00C939DD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дітей, позбавлених батьківського піклування;</w:t>
      </w:r>
    </w:p>
    <w:p w14:paraId="1C1B2389" w14:textId="77777777" w:rsidR="00F975F8" w:rsidRDefault="00C939DD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дітей з особливими освітніми потребами, які навчаються у спеціальних та інклюзивних класах (групах);</w:t>
      </w:r>
    </w:p>
    <w:p w14:paraId="582F11F0" w14:textId="77777777" w:rsidR="00F975F8" w:rsidRDefault="00C939DD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учнів закладів освіти, розташованих на територіях радіоактивного забруднення, а також дітей, евакуйованих із зони відчуження, дітей, які є особами з інвалідністю внаслідок Чорнобильської катастрофи, і тих, що проживали у зоні безумовного (обов’язкового) відселення з моменту аварії до прийняття постанови про відселення, відповідно до </w:t>
      </w:r>
      <w:hyperlink r:id="rId10" w:tooltip="https://zakon.rada.gov.ua/laws/show/796-12" w:history="1">
        <w:r>
          <w:rPr>
            <w:color w:val="000000" w:themeColor="text1"/>
            <w:sz w:val="28"/>
            <w:szCs w:val="28"/>
            <w:lang w:val="uk-UA"/>
          </w:rPr>
          <w:t>Закону України</w:t>
        </w:r>
      </w:hyperlink>
      <w:r>
        <w:rPr>
          <w:color w:val="000000" w:themeColor="text1"/>
          <w:sz w:val="28"/>
          <w:szCs w:val="28"/>
          <w:lang w:val="uk-UA"/>
        </w:rPr>
        <w:t> «Про статус і соціальний захист громадян, які постраждали внаслідок Чорнобильської катастрофи»;</w:t>
      </w:r>
    </w:p>
    <w:p w14:paraId="20D015DB" w14:textId="77777777" w:rsidR="00F975F8" w:rsidRDefault="00C939DD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дітей з числа внутрішньо переміщених осіб, діти, які мають статус дитини, яка постраждала внаслідок воєнних дій і збройних конфліктів;</w:t>
      </w:r>
    </w:p>
    <w:p w14:paraId="69E33B16" w14:textId="77777777" w:rsidR="00F975F8" w:rsidRDefault="00C939DD">
      <w:pPr>
        <w:pStyle w:val="af4"/>
        <w:numPr>
          <w:ilvl w:val="0"/>
          <w:numId w:val="2"/>
        </w:numPr>
        <w:tabs>
          <w:tab w:val="left" w:pos="425"/>
          <w:tab w:val="left" w:pos="709"/>
        </w:tabs>
        <w:spacing w:after="0" w:line="240" w:lineRule="auto"/>
        <w:ind w:left="0" w:firstLine="360"/>
        <w:jc w:val="both"/>
        <w:rPr>
          <w:rFonts w:ascii="Times New Roman" w:eastAsia="Batang" w:hAnsi="Times New Roman"/>
          <w:color w:val="000000" w:themeColor="text1"/>
          <w:sz w:val="28"/>
          <w:szCs w:val="28"/>
        </w:rPr>
      </w:pPr>
      <w:r>
        <w:rPr>
          <w:rFonts w:ascii="Times New Roman" w:eastAsia="Batang" w:hAnsi="Times New Roman"/>
          <w:color w:val="000000" w:themeColor="text1"/>
          <w:sz w:val="28"/>
          <w:szCs w:val="28"/>
          <w:lang w:eastAsia="ru-RU"/>
        </w:rPr>
        <w:tab/>
        <w:t>дітей учасників бойових дій – АТО та ООС;</w:t>
      </w:r>
    </w:p>
    <w:p w14:paraId="4D5EB49A" w14:textId="77777777" w:rsidR="00F975F8" w:rsidRDefault="00C939DD">
      <w:pPr>
        <w:pStyle w:val="af4"/>
        <w:numPr>
          <w:ilvl w:val="0"/>
          <w:numId w:val="2"/>
        </w:numPr>
        <w:tabs>
          <w:tab w:val="left" w:pos="425"/>
          <w:tab w:val="left" w:pos="709"/>
        </w:tabs>
        <w:spacing w:after="0" w:line="240" w:lineRule="auto"/>
        <w:ind w:left="0" w:firstLine="360"/>
        <w:jc w:val="both"/>
        <w:rPr>
          <w:rFonts w:ascii="Times New Roman" w:eastAsia="Batang" w:hAnsi="Times New Roman"/>
          <w:color w:val="000000" w:themeColor="text1"/>
          <w:sz w:val="28"/>
          <w:szCs w:val="28"/>
        </w:rPr>
      </w:pPr>
      <w:r>
        <w:rPr>
          <w:rFonts w:ascii="Times New Roman" w:eastAsia="Batang" w:hAnsi="Times New Roman"/>
          <w:color w:val="000000" w:themeColor="text1"/>
          <w:sz w:val="28"/>
          <w:szCs w:val="28"/>
          <w:lang w:eastAsia="ru-RU"/>
        </w:rPr>
        <w:tab/>
        <w:t>дітей, один з батьків яких загинув (пропав безвісти), помер під час захисту незалежності та суверенітету України</w:t>
      </w:r>
      <w:r w:rsidR="002D317F">
        <w:rPr>
          <w:rFonts w:ascii="Times New Roman" w:eastAsia="Batang" w:hAnsi="Times New Roman"/>
          <w:color w:val="000000" w:themeColor="text1"/>
          <w:sz w:val="28"/>
          <w:szCs w:val="28"/>
          <w:lang w:eastAsia="ru-RU"/>
        </w:rPr>
        <w:t>;</w:t>
      </w:r>
    </w:p>
    <w:p w14:paraId="45434A37" w14:textId="77777777" w:rsidR="00F975F8" w:rsidRDefault="00C939DD">
      <w:pPr>
        <w:pStyle w:val="af4"/>
        <w:numPr>
          <w:ilvl w:val="0"/>
          <w:numId w:val="2"/>
        </w:numPr>
        <w:tabs>
          <w:tab w:val="left" w:pos="425"/>
          <w:tab w:val="left" w:pos="709"/>
        </w:tabs>
        <w:spacing w:after="0" w:line="240" w:lineRule="auto"/>
        <w:ind w:left="0" w:firstLine="360"/>
        <w:jc w:val="both"/>
        <w:rPr>
          <w:rFonts w:ascii="Times New Roman" w:eastAsia="Batang" w:hAnsi="Times New Roman"/>
          <w:color w:val="000000" w:themeColor="text1"/>
          <w:sz w:val="28"/>
          <w:szCs w:val="28"/>
        </w:rPr>
      </w:pPr>
      <w:r>
        <w:rPr>
          <w:rFonts w:ascii="Times New Roman" w:eastAsia="Batang" w:hAnsi="Times New Roman"/>
          <w:color w:val="000000" w:themeColor="text1"/>
          <w:sz w:val="28"/>
          <w:szCs w:val="28"/>
          <w:lang w:eastAsia="ru-RU"/>
        </w:rPr>
        <w:tab/>
        <w:t>дітей з інвалідністю;</w:t>
      </w:r>
    </w:p>
    <w:p w14:paraId="41830AC1" w14:textId="77777777" w:rsidR="00F975F8" w:rsidRDefault="00C939DD">
      <w:pPr>
        <w:pStyle w:val="af4"/>
        <w:numPr>
          <w:ilvl w:val="0"/>
          <w:numId w:val="2"/>
        </w:numPr>
        <w:tabs>
          <w:tab w:val="left" w:pos="425"/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eastAsia="Batang" w:hAnsi="Times New Roman"/>
          <w:color w:val="000000" w:themeColor="text1"/>
          <w:sz w:val="28"/>
          <w:szCs w:val="28"/>
          <w:lang w:eastAsia="ru-RU"/>
        </w:rPr>
        <w:tab/>
        <w:t>у виняткових випадках (в разі, якщо сім’я опинилась в складних життєвих обставинах або батьки неспромо</w:t>
      </w: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>жні з поважних причин сплачувати за харчування дітей та інших випадках) за погодженням викон</w:t>
      </w:r>
      <w:r w:rsidR="00A56432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авчого комітету Березнянської селищної</w:t>
      </w: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ради (при наявності підтверджуючих документів, заяви одного з батьків та за пропозицією </w:t>
      </w:r>
      <w:r w:rsidR="00D93B7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керівника закладу освіти</w:t>
      </w:r>
      <w:r w:rsidR="00623246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>відділу освіти</w:t>
      </w:r>
      <w:r w:rsidR="00A56432">
        <w:rPr>
          <w:rFonts w:ascii="Times New Roman" w:hAnsi="Times New Roman"/>
          <w:color w:val="000000" w:themeColor="text1"/>
          <w:sz w:val="28"/>
          <w:szCs w:val="28"/>
          <w:lang w:eastAsia="uk-UA"/>
        </w:rPr>
        <w:t>, культури, молоді і спорту Березнянської селищної</w:t>
      </w: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ради).</w:t>
      </w:r>
    </w:p>
    <w:p w14:paraId="5B4061BB" w14:textId="77777777" w:rsidR="00F975F8" w:rsidRDefault="007C46D0" w:rsidP="007C46D0">
      <w:pPr>
        <w:pStyle w:val="af2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C939DD">
        <w:rPr>
          <w:rFonts w:ascii="Times New Roman" w:hAnsi="Times New Roman" w:cs="Times New Roman"/>
          <w:color w:val="000000" w:themeColor="text1"/>
          <w:sz w:val="28"/>
          <w:szCs w:val="28"/>
        </w:rPr>
        <w:t>Встановити батьківську плату за один день харчування в закладі загальної середньої освіти в сумі 100% від фактичної вартості харчування в день, яка формується на перше число кожного місяця для учнів 5-11 класів (крім учнів пільгових категорій).</w:t>
      </w:r>
    </w:p>
    <w:p w14:paraId="4FF2380C" w14:textId="77777777" w:rsidR="007D2A19" w:rsidRDefault="007C46D0" w:rsidP="007D2A19">
      <w:pPr>
        <w:pStyle w:val="af2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C939DD">
        <w:rPr>
          <w:rFonts w:ascii="Times New Roman" w:hAnsi="Times New Roman" w:cs="Times New Roman"/>
          <w:color w:val="000000" w:themeColor="text1"/>
          <w:sz w:val="28"/>
          <w:szCs w:val="28"/>
        </w:rPr>
        <w:t>Батьки вносять плату за харчування лише за дні відвідування та харчування учня в закладі освіти.</w:t>
      </w:r>
      <w:r w:rsidR="007D2A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A5CFA88" w14:textId="77777777" w:rsidR="007C46D0" w:rsidRDefault="007C46D0" w:rsidP="00967BF2">
      <w:pPr>
        <w:pStyle w:val="af2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7D2A19">
        <w:rPr>
          <w:rFonts w:ascii="Times New Roman" w:hAnsi="Times New Roman" w:cs="Times New Roman"/>
          <w:sz w:val="28"/>
          <w:szCs w:val="28"/>
        </w:rPr>
        <w:t>Особи, які мають право на пільги, повинні подати необхідні документи керівнику закладу (копії – в бухгалтерію).</w:t>
      </w:r>
    </w:p>
    <w:p w14:paraId="7C03E288" w14:textId="77777777" w:rsidR="00C36706" w:rsidRPr="007C46D0" w:rsidRDefault="007C46D0" w:rsidP="007C46D0">
      <w:pPr>
        <w:pStyle w:val="af2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C939DD" w:rsidRPr="00C36706">
        <w:rPr>
          <w:rFonts w:ascii="Times New Roman" w:hAnsi="Times New Roman" w:cs="Times New Roman"/>
          <w:color w:val="000000" w:themeColor="text1"/>
          <w:sz w:val="28"/>
          <w:lang w:bidi="en-US"/>
        </w:rPr>
        <w:t xml:space="preserve">Контроль за виконанням рішення покласти </w:t>
      </w:r>
      <w:r w:rsidR="00C36706" w:rsidRPr="00C36706">
        <w:rPr>
          <w:rFonts w:ascii="Times New Roman" w:hAnsi="Times New Roman" w:cs="Times New Roman"/>
          <w:sz w:val="28"/>
          <w:szCs w:val="28"/>
        </w:rPr>
        <w:t>на постійну комісію з гуманітарних питань, соціального захисту населення.</w:t>
      </w:r>
    </w:p>
    <w:p w14:paraId="3C168546" w14:textId="77777777" w:rsidR="00132A49" w:rsidRPr="00132A49" w:rsidRDefault="00132A49" w:rsidP="00C36706">
      <w:pPr>
        <w:pStyle w:val="af2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4703B0A9" w14:textId="77777777" w:rsidR="00F975F8" w:rsidRPr="00174499" w:rsidRDefault="00C36706">
      <w:pPr>
        <w:widowControl w:val="0"/>
        <w:tabs>
          <w:tab w:val="left" w:pos="1134"/>
          <w:tab w:val="left" w:pos="6663"/>
        </w:tabs>
        <w:spacing w:after="0" w:line="240" w:lineRule="auto"/>
        <w:ind w:right="6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17449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Селищний голова                                                    Володимир ПАВЛЕНКО</w:t>
      </w:r>
    </w:p>
    <w:sectPr w:rsidR="00F975F8" w:rsidRPr="00174499" w:rsidSect="00C36706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567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0CA1C6" w14:textId="77777777" w:rsidR="009E355E" w:rsidRDefault="009E355E">
      <w:pPr>
        <w:spacing w:after="0" w:line="240" w:lineRule="auto"/>
      </w:pPr>
      <w:r>
        <w:separator/>
      </w:r>
    </w:p>
  </w:endnote>
  <w:endnote w:type="continuationSeparator" w:id="0">
    <w:p w14:paraId="6F5E6E85" w14:textId="77777777" w:rsidR="009E355E" w:rsidRDefault="009E3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DF9FD9" w14:textId="77777777" w:rsidR="00F975F8" w:rsidRDefault="00F975F8">
    <w:pPr>
      <w:pStyle w:val="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A7162" w14:textId="77777777" w:rsidR="00F975F8" w:rsidRDefault="00F975F8">
    <w:pPr>
      <w:pStyle w:val="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64060A" w14:textId="77777777" w:rsidR="009E355E" w:rsidRDefault="009E355E">
      <w:pPr>
        <w:spacing w:after="0" w:line="240" w:lineRule="auto"/>
      </w:pPr>
      <w:r>
        <w:separator/>
      </w:r>
    </w:p>
  </w:footnote>
  <w:footnote w:type="continuationSeparator" w:id="0">
    <w:p w14:paraId="5F9329FF" w14:textId="77777777" w:rsidR="009E355E" w:rsidRDefault="009E3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66ECF" w14:textId="77777777" w:rsidR="00F975F8" w:rsidRDefault="005A1BC5">
    <w:pPr>
      <w:pStyle w:val="1"/>
      <w:jc w:val="center"/>
    </w:pPr>
    <w:r>
      <w:fldChar w:fldCharType="begin"/>
    </w:r>
    <w:r>
      <w:instrText>PAGE \* MERGEFORMAT</w:instrText>
    </w:r>
    <w:r>
      <w:fldChar w:fldCharType="separate"/>
    </w:r>
    <w:r w:rsidR="00967BF2">
      <w:rPr>
        <w:noProof/>
      </w:rPr>
      <w:t>2</w:t>
    </w:r>
    <w:r>
      <w:rPr>
        <w:noProof/>
      </w:rPr>
      <w:fldChar w:fldCharType="end"/>
    </w:r>
  </w:p>
  <w:p w14:paraId="4B65F1BC" w14:textId="77777777" w:rsidR="00F975F8" w:rsidRDefault="00F975F8">
    <w:pPr>
      <w:pStyle w:val="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07830" w14:textId="77777777" w:rsidR="00F975F8" w:rsidRDefault="00F975F8">
    <w:pPr>
      <w:pStyle w:val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B354B"/>
    <w:multiLevelType w:val="hybridMultilevel"/>
    <w:tmpl w:val="76109D52"/>
    <w:lvl w:ilvl="0" w:tplc="CCE4CE38">
      <w:start w:val="1"/>
      <w:numFmt w:val="decimal"/>
      <w:lvlText w:val="%1."/>
      <w:lvlJc w:val="left"/>
      <w:pPr>
        <w:tabs>
          <w:tab w:val="left" w:pos="1080"/>
        </w:tabs>
        <w:ind w:left="1080" w:hanging="359"/>
      </w:pPr>
      <w:rPr>
        <w:b w:val="0"/>
      </w:rPr>
    </w:lvl>
    <w:lvl w:ilvl="1" w:tplc="D7B24F00">
      <w:start w:val="1"/>
      <w:numFmt w:val="lowerLetter"/>
      <w:lvlText w:val="%2."/>
      <w:lvlJc w:val="left"/>
      <w:pPr>
        <w:tabs>
          <w:tab w:val="left" w:pos="1800"/>
        </w:tabs>
        <w:ind w:left="1800" w:hanging="359"/>
      </w:pPr>
    </w:lvl>
    <w:lvl w:ilvl="2" w:tplc="0846C2DA">
      <w:start w:val="1"/>
      <w:numFmt w:val="lowerRoman"/>
      <w:lvlText w:val="%3."/>
      <w:lvlJc w:val="right"/>
      <w:pPr>
        <w:tabs>
          <w:tab w:val="left" w:pos="2520"/>
        </w:tabs>
        <w:ind w:left="2520" w:hanging="179"/>
      </w:pPr>
    </w:lvl>
    <w:lvl w:ilvl="3" w:tplc="A88A645A">
      <w:start w:val="1"/>
      <w:numFmt w:val="decimal"/>
      <w:lvlText w:val="%4."/>
      <w:lvlJc w:val="left"/>
      <w:pPr>
        <w:tabs>
          <w:tab w:val="left" w:pos="3240"/>
        </w:tabs>
        <w:ind w:left="3240" w:hanging="359"/>
      </w:pPr>
    </w:lvl>
    <w:lvl w:ilvl="4" w:tplc="3FF4D1F2">
      <w:start w:val="1"/>
      <w:numFmt w:val="lowerLetter"/>
      <w:lvlText w:val="%5."/>
      <w:lvlJc w:val="left"/>
      <w:pPr>
        <w:tabs>
          <w:tab w:val="left" w:pos="3960"/>
        </w:tabs>
        <w:ind w:left="3960" w:hanging="359"/>
      </w:pPr>
    </w:lvl>
    <w:lvl w:ilvl="5" w:tplc="A66E66D0">
      <w:start w:val="1"/>
      <w:numFmt w:val="lowerRoman"/>
      <w:lvlText w:val="%6."/>
      <w:lvlJc w:val="right"/>
      <w:pPr>
        <w:tabs>
          <w:tab w:val="left" w:pos="4680"/>
        </w:tabs>
        <w:ind w:left="4680" w:hanging="179"/>
      </w:pPr>
    </w:lvl>
    <w:lvl w:ilvl="6" w:tplc="A1549C7A">
      <w:start w:val="1"/>
      <w:numFmt w:val="decimal"/>
      <w:lvlText w:val="%7."/>
      <w:lvlJc w:val="left"/>
      <w:pPr>
        <w:tabs>
          <w:tab w:val="left" w:pos="5400"/>
        </w:tabs>
        <w:ind w:left="5400" w:hanging="359"/>
      </w:pPr>
    </w:lvl>
    <w:lvl w:ilvl="7" w:tplc="A4E6BA94">
      <w:start w:val="1"/>
      <w:numFmt w:val="lowerLetter"/>
      <w:lvlText w:val="%8."/>
      <w:lvlJc w:val="left"/>
      <w:pPr>
        <w:tabs>
          <w:tab w:val="left" w:pos="6120"/>
        </w:tabs>
        <w:ind w:left="6120" w:hanging="359"/>
      </w:pPr>
    </w:lvl>
    <w:lvl w:ilvl="8" w:tplc="5300A500">
      <w:start w:val="1"/>
      <w:numFmt w:val="lowerRoman"/>
      <w:lvlText w:val="%9."/>
      <w:lvlJc w:val="right"/>
      <w:pPr>
        <w:tabs>
          <w:tab w:val="left" w:pos="6840"/>
        </w:tabs>
        <w:ind w:left="6840" w:hanging="179"/>
      </w:pPr>
    </w:lvl>
  </w:abstractNum>
  <w:abstractNum w:abstractNumId="1" w15:restartNumberingAfterBreak="0">
    <w:nsid w:val="364656BA"/>
    <w:multiLevelType w:val="hybridMultilevel"/>
    <w:tmpl w:val="C0FE814E"/>
    <w:lvl w:ilvl="0" w:tplc="07824964">
      <w:start w:val="1"/>
      <w:numFmt w:val="decimal"/>
      <w:lvlText w:val="%1."/>
      <w:lvlJc w:val="left"/>
      <w:pPr>
        <w:ind w:left="900" w:hanging="359"/>
      </w:pPr>
      <w:rPr>
        <w:rFonts w:ascii="Times New Roman" w:hAnsi="Times New Roman"/>
        <w:color w:val="000000"/>
        <w:sz w:val="28"/>
      </w:rPr>
    </w:lvl>
    <w:lvl w:ilvl="1" w:tplc="DB9ED6F6">
      <w:start w:val="1"/>
      <w:numFmt w:val="lowerLetter"/>
      <w:lvlText w:val="%2."/>
      <w:lvlJc w:val="left"/>
      <w:pPr>
        <w:ind w:left="1800" w:hanging="359"/>
      </w:pPr>
    </w:lvl>
    <w:lvl w:ilvl="2" w:tplc="2174B144">
      <w:start w:val="1"/>
      <w:numFmt w:val="lowerRoman"/>
      <w:lvlText w:val="%3."/>
      <w:lvlJc w:val="right"/>
      <w:pPr>
        <w:ind w:left="2520" w:hanging="179"/>
      </w:pPr>
    </w:lvl>
    <w:lvl w:ilvl="3" w:tplc="1322749A">
      <w:start w:val="1"/>
      <w:numFmt w:val="decimal"/>
      <w:lvlText w:val="%4."/>
      <w:lvlJc w:val="left"/>
      <w:pPr>
        <w:ind w:left="3240" w:hanging="359"/>
      </w:pPr>
    </w:lvl>
    <w:lvl w:ilvl="4" w:tplc="A5764112">
      <w:start w:val="1"/>
      <w:numFmt w:val="lowerLetter"/>
      <w:lvlText w:val="%5."/>
      <w:lvlJc w:val="left"/>
      <w:pPr>
        <w:ind w:left="3960" w:hanging="359"/>
      </w:pPr>
    </w:lvl>
    <w:lvl w:ilvl="5" w:tplc="B330B4FE">
      <w:start w:val="1"/>
      <w:numFmt w:val="lowerRoman"/>
      <w:lvlText w:val="%6."/>
      <w:lvlJc w:val="right"/>
      <w:pPr>
        <w:ind w:left="4680" w:hanging="179"/>
      </w:pPr>
    </w:lvl>
    <w:lvl w:ilvl="6" w:tplc="FEC69660">
      <w:start w:val="1"/>
      <w:numFmt w:val="decimal"/>
      <w:lvlText w:val="%7."/>
      <w:lvlJc w:val="left"/>
      <w:pPr>
        <w:ind w:left="5400" w:hanging="359"/>
      </w:pPr>
    </w:lvl>
    <w:lvl w:ilvl="7" w:tplc="900A7394">
      <w:start w:val="1"/>
      <w:numFmt w:val="lowerLetter"/>
      <w:lvlText w:val="%8."/>
      <w:lvlJc w:val="left"/>
      <w:pPr>
        <w:ind w:left="6120" w:hanging="359"/>
      </w:pPr>
    </w:lvl>
    <w:lvl w:ilvl="8" w:tplc="80AA6E46">
      <w:start w:val="1"/>
      <w:numFmt w:val="lowerRoman"/>
      <w:lvlText w:val="%9."/>
      <w:lvlJc w:val="right"/>
      <w:pPr>
        <w:ind w:left="6840" w:hanging="179"/>
      </w:pPr>
    </w:lvl>
  </w:abstractNum>
  <w:abstractNum w:abstractNumId="2" w15:restartNumberingAfterBreak="0">
    <w:nsid w:val="43DD2C35"/>
    <w:multiLevelType w:val="hybridMultilevel"/>
    <w:tmpl w:val="61D6AFBA"/>
    <w:lvl w:ilvl="0" w:tplc="E9DC5238">
      <w:start w:val="1"/>
      <w:numFmt w:val="decimal"/>
      <w:lvlText w:val="%1."/>
      <w:lvlJc w:val="left"/>
      <w:pPr>
        <w:ind w:left="900" w:hanging="359"/>
      </w:pPr>
      <w:rPr>
        <w:rFonts w:ascii="Times New Roman" w:hAnsi="Times New Roman"/>
        <w:color w:val="000000"/>
        <w:sz w:val="28"/>
      </w:rPr>
    </w:lvl>
    <w:lvl w:ilvl="1" w:tplc="BE52CBD2">
      <w:start w:val="1"/>
      <w:numFmt w:val="lowerLetter"/>
      <w:lvlText w:val="%2."/>
      <w:lvlJc w:val="left"/>
      <w:pPr>
        <w:ind w:left="1800" w:hanging="359"/>
      </w:pPr>
    </w:lvl>
    <w:lvl w:ilvl="2" w:tplc="B5783E0E">
      <w:start w:val="1"/>
      <w:numFmt w:val="lowerRoman"/>
      <w:lvlText w:val="%3."/>
      <w:lvlJc w:val="right"/>
      <w:pPr>
        <w:ind w:left="2520" w:hanging="179"/>
      </w:pPr>
    </w:lvl>
    <w:lvl w:ilvl="3" w:tplc="F2B46FA4">
      <w:start w:val="1"/>
      <w:numFmt w:val="decimal"/>
      <w:lvlText w:val="%4."/>
      <w:lvlJc w:val="left"/>
      <w:pPr>
        <w:ind w:left="3240" w:hanging="359"/>
      </w:pPr>
    </w:lvl>
    <w:lvl w:ilvl="4" w:tplc="722ED29A">
      <w:start w:val="1"/>
      <w:numFmt w:val="lowerLetter"/>
      <w:lvlText w:val="%5."/>
      <w:lvlJc w:val="left"/>
      <w:pPr>
        <w:ind w:left="3960" w:hanging="359"/>
      </w:pPr>
    </w:lvl>
    <w:lvl w:ilvl="5" w:tplc="0C80FD6A">
      <w:start w:val="1"/>
      <w:numFmt w:val="lowerRoman"/>
      <w:lvlText w:val="%6."/>
      <w:lvlJc w:val="right"/>
      <w:pPr>
        <w:ind w:left="4680" w:hanging="179"/>
      </w:pPr>
    </w:lvl>
    <w:lvl w:ilvl="6" w:tplc="7C461274">
      <w:start w:val="1"/>
      <w:numFmt w:val="decimal"/>
      <w:lvlText w:val="%7."/>
      <w:lvlJc w:val="left"/>
      <w:pPr>
        <w:ind w:left="5400" w:hanging="359"/>
      </w:pPr>
    </w:lvl>
    <w:lvl w:ilvl="7" w:tplc="409067BC">
      <w:start w:val="1"/>
      <w:numFmt w:val="lowerLetter"/>
      <w:lvlText w:val="%8."/>
      <w:lvlJc w:val="left"/>
      <w:pPr>
        <w:ind w:left="6120" w:hanging="359"/>
      </w:pPr>
    </w:lvl>
    <w:lvl w:ilvl="8" w:tplc="F7A4EFF6">
      <w:start w:val="1"/>
      <w:numFmt w:val="lowerRoman"/>
      <w:lvlText w:val="%9."/>
      <w:lvlJc w:val="right"/>
      <w:pPr>
        <w:ind w:left="6840" w:hanging="179"/>
      </w:pPr>
    </w:lvl>
  </w:abstractNum>
  <w:abstractNum w:abstractNumId="3" w15:restartNumberingAfterBreak="0">
    <w:nsid w:val="50976C04"/>
    <w:multiLevelType w:val="hybridMultilevel"/>
    <w:tmpl w:val="5586895A"/>
    <w:lvl w:ilvl="0" w:tplc="E4CC1BEE">
      <w:start w:val="2"/>
      <w:numFmt w:val="bullet"/>
      <w:lvlText w:val="-"/>
      <w:lvlJc w:val="left"/>
      <w:pPr>
        <w:ind w:left="901" w:hanging="360"/>
      </w:pPr>
      <w:rPr>
        <w:rFonts w:ascii="Times New Roman" w:eastAsia="Times New Roman" w:hAnsi="Times New Roman" w:cs="Times New Roman" w:hint="default"/>
      </w:rPr>
    </w:lvl>
    <w:lvl w:ilvl="1" w:tplc="FE6C32F2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C00E4B18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676C0CF4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2744AF98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A6882B2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5784C834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213C62DA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C3CE2C96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4" w15:restartNumberingAfterBreak="0">
    <w:nsid w:val="5DD04108"/>
    <w:multiLevelType w:val="hybridMultilevel"/>
    <w:tmpl w:val="3B84C428"/>
    <w:lvl w:ilvl="0" w:tplc="E22A2BBE">
      <w:start w:val="5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9D44E9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5A48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485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94F8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3283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0C0A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27F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7A0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F3272"/>
    <w:multiLevelType w:val="hybridMultilevel"/>
    <w:tmpl w:val="02C81DD8"/>
    <w:lvl w:ilvl="0" w:tplc="60B8D622">
      <w:start w:val="1"/>
      <w:numFmt w:val="decimal"/>
      <w:lvlText w:val="%1."/>
      <w:lvlJc w:val="right"/>
      <w:pPr>
        <w:ind w:left="1276" w:hanging="360"/>
      </w:pPr>
    </w:lvl>
    <w:lvl w:ilvl="1" w:tplc="7C9252CE">
      <w:start w:val="1"/>
      <w:numFmt w:val="lowerLetter"/>
      <w:lvlText w:val="%2."/>
      <w:lvlJc w:val="left"/>
      <w:pPr>
        <w:ind w:left="1996" w:hanging="360"/>
      </w:pPr>
    </w:lvl>
    <w:lvl w:ilvl="2" w:tplc="F960A526">
      <w:start w:val="1"/>
      <w:numFmt w:val="lowerRoman"/>
      <w:lvlText w:val="%3."/>
      <w:lvlJc w:val="right"/>
      <w:pPr>
        <w:ind w:left="2716" w:hanging="180"/>
      </w:pPr>
    </w:lvl>
    <w:lvl w:ilvl="3" w:tplc="3E186DF2">
      <w:start w:val="1"/>
      <w:numFmt w:val="decimal"/>
      <w:lvlText w:val="%4."/>
      <w:lvlJc w:val="left"/>
      <w:pPr>
        <w:ind w:left="3436" w:hanging="360"/>
      </w:pPr>
    </w:lvl>
    <w:lvl w:ilvl="4" w:tplc="3604C5BC">
      <w:start w:val="1"/>
      <w:numFmt w:val="lowerLetter"/>
      <w:lvlText w:val="%5."/>
      <w:lvlJc w:val="left"/>
      <w:pPr>
        <w:ind w:left="4156" w:hanging="360"/>
      </w:pPr>
    </w:lvl>
    <w:lvl w:ilvl="5" w:tplc="60587DE8">
      <w:start w:val="1"/>
      <w:numFmt w:val="lowerRoman"/>
      <w:lvlText w:val="%6."/>
      <w:lvlJc w:val="right"/>
      <w:pPr>
        <w:ind w:left="4876" w:hanging="180"/>
      </w:pPr>
    </w:lvl>
    <w:lvl w:ilvl="6" w:tplc="CB1A37D6">
      <w:start w:val="1"/>
      <w:numFmt w:val="decimal"/>
      <w:lvlText w:val="%7."/>
      <w:lvlJc w:val="left"/>
      <w:pPr>
        <w:ind w:left="5596" w:hanging="360"/>
      </w:pPr>
    </w:lvl>
    <w:lvl w:ilvl="7" w:tplc="8BC0D9CC">
      <w:start w:val="1"/>
      <w:numFmt w:val="lowerLetter"/>
      <w:lvlText w:val="%8."/>
      <w:lvlJc w:val="left"/>
      <w:pPr>
        <w:ind w:left="6316" w:hanging="360"/>
      </w:pPr>
    </w:lvl>
    <w:lvl w:ilvl="8" w:tplc="E90E41B6">
      <w:start w:val="1"/>
      <w:numFmt w:val="lowerRoman"/>
      <w:lvlText w:val="%9."/>
      <w:lvlJc w:val="right"/>
      <w:pPr>
        <w:ind w:left="7036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5F8"/>
    <w:rsid w:val="000E7FC1"/>
    <w:rsid w:val="00132A49"/>
    <w:rsid w:val="00174499"/>
    <w:rsid w:val="001A498A"/>
    <w:rsid w:val="00295E67"/>
    <w:rsid w:val="002D317F"/>
    <w:rsid w:val="002F35B6"/>
    <w:rsid w:val="0035511E"/>
    <w:rsid w:val="004B3298"/>
    <w:rsid w:val="00547D6D"/>
    <w:rsid w:val="005A1BC5"/>
    <w:rsid w:val="005A5FDE"/>
    <w:rsid w:val="005C13C0"/>
    <w:rsid w:val="005E2221"/>
    <w:rsid w:val="00623246"/>
    <w:rsid w:val="00635CDF"/>
    <w:rsid w:val="00645676"/>
    <w:rsid w:val="00745C2A"/>
    <w:rsid w:val="00762728"/>
    <w:rsid w:val="00790A0D"/>
    <w:rsid w:val="007A0DF4"/>
    <w:rsid w:val="007A2726"/>
    <w:rsid w:val="007C46D0"/>
    <w:rsid w:val="007D2A19"/>
    <w:rsid w:val="00881A6A"/>
    <w:rsid w:val="00967BF2"/>
    <w:rsid w:val="009828B0"/>
    <w:rsid w:val="009E355E"/>
    <w:rsid w:val="00A56432"/>
    <w:rsid w:val="00A762E1"/>
    <w:rsid w:val="00B50B5B"/>
    <w:rsid w:val="00BD6909"/>
    <w:rsid w:val="00C36706"/>
    <w:rsid w:val="00C631B7"/>
    <w:rsid w:val="00C939DD"/>
    <w:rsid w:val="00D93B71"/>
    <w:rsid w:val="00DA1A04"/>
    <w:rsid w:val="00F10CB3"/>
    <w:rsid w:val="00F9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2535E"/>
  <w15:docId w15:val="{BB6A04C8-36D6-4595-9D12-9959A9FE7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5F8"/>
    <w:pPr>
      <w:spacing w:after="200" w:line="276" w:lineRule="auto"/>
    </w:pPr>
    <w:rPr>
      <w:rFonts w:ascii="Calibri" w:eastAsia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F975F8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F975F8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F975F8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F975F8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F975F8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F975F8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F975F8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F975F8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F975F8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F975F8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F975F8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F975F8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F975F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F975F8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F975F8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F975F8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F975F8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F975F8"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F975F8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F975F8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975F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975F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975F8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F975F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F975F8"/>
    <w:rPr>
      <w:i/>
    </w:rPr>
  </w:style>
  <w:style w:type="paragraph" w:customStyle="1" w:styleId="1">
    <w:name w:val="Верхній колонтитул1"/>
    <w:basedOn w:val="a"/>
    <w:link w:val="HeaderChar"/>
    <w:uiPriority w:val="99"/>
    <w:unhideWhenUsed/>
    <w:rsid w:val="00F975F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F975F8"/>
  </w:style>
  <w:style w:type="paragraph" w:customStyle="1" w:styleId="10">
    <w:name w:val="Нижній колонтитул1"/>
    <w:basedOn w:val="a"/>
    <w:link w:val="CaptionChar"/>
    <w:uiPriority w:val="99"/>
    <w:unhideWhenUsed/>
    <w:rsid w:val="00F975F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F975F8"/>
  </w:style>
  <w:style w:type="paragraph" w:customStyle="1" w:styleId="11">
    <w:name w:val="Назва об'єкта1"/>
    <w:basedOn w:val="a"/>
    <w:next w:val="a"/>
    <w:uiPriority w:val="35"/>
    <w:semiHidden/>
    <w:unhideWhenUsed/>
    <w:qFormat/>
    <w:rsid w:val="00F975F8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F975F8"/>
  </w:style>
  <w:style w:type="table" w:styleId="a9">
    <w:name w:val="Table Grid"/>
    <w:basedOn w:val="a1"/>
    <w:uiPriority w:val="59"/>
    <w:rsid w:val="00F975F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F975F8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Звичайна таблиця 11"/>
    <w:basedOn w:val="a1"/>
    <w:uiPriority w:val="59"/>
    <w:rsid w:val="00F975F8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Звичайна таблиця 21"/>
    <w:basedOn w:val="a1"/>
    <w:uiPriority w:val="59"/>
    <w:rsid w:val="00F975F8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Звичайна таблиця 41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Звичайна таблиця 51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я-сітка 1 (світла)1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я-сітка 21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я-сітка 31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я-сітка 41"/>
    <w:basedOn w:val="a1"/>
    <w:uiPriority w:val="5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я-сітка 5 (темна)1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я-сітка 6 (кольорова)1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Таблиця-список 21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Таблиця-список 31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Таблиця-список 41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Таблиця-список 5 (темний)1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Таблиця-список 6 (кольоровий)1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975F8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F975F8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F975F8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F975F8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F975F8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F975F8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F975F8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F975F8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F975F8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F975F8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F975F8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F975F8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F975F8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F975F8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F975F8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F975F8"/>
    <w:rPr>
      <w:sz w:val="18"/>
    </w:rPr>
  </w:style>
  <w:style w:type="character" w:styleId="ac">
    <w:name w:val="footnote reference"/>
    <w:basedOn w:val="a0"/>
    <w:uiPriority w:val="99"/>
    <w:unhideWhenUsed/>
    <w:rsid w:val="00F975F8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F975F8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F975F8"/>
    <w:rPr>
      <w:sz w:val="20"/>
    </w:rPr>
  </w:style>
  <w:style w:type="character" w:styleId="af">
    <w:name w:val="endnote reference"/>
    <w:basedOn w:val="a0"/>
    <w:uiPriority w:val="99"/>
    <w:semiHidden/>
    <w:unhideWhenUsed/>
    <w:rsid w:val="00F975F8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F975F8"/>
    <w:pPr>
      <w:spacing w:after="57"/>
    </w:pPr>
  </w:style>
  <w:style w:type="paragraph" w:styleId="22">
    <w:name w:val="toc 2"/>
    <w:basedOn w:val="a"/>
    <w:next w:val="a"/>
    <w:uiPriority w:val="39"/>
    <w:unhideWhenUsed/>
    <w:rsid w:val="00F975F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975F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975F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975F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975F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975F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975F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975F8"/>
    <w:pPr>
      <w:spacing w:after="57"/>
      <w:ind w:left="2268"/>
    </w:pPr>
  </w:style>
  <w:style w:type="paragraph" w:styleId="af0">
    <w:name w:val="TOC Heading"/>
    <w:uiPriority w:val="39"/>
    <w:unhideWhenUsed/>
    <w:rsid w:val="00F975F8"/>
  </w:style>
  <w:style w:type="paragraph" w:styleId="af1">
    <w:name w:val="table of figures"/>
    <w:basedOn w:val="a"/>
    <w:next w:val="a"/>
    <w:uiPriority w:val="99"/>
    <w:unhideWhenUsed/>
    <w:rsid w:val="00F975F8"/>
    <w:pPr>
      <w:spacing w:after="0"/>
    </w:pPr>
  </w:style>
  <w:style w:type="paragraph" w:customStyle="1" w:styleId="111">
    <w:name w:val="Заголовок 11"/>
    <w:basedOn w:val="a"/>
    <w:next w:val="a"/>
    <w:link w:val="13"/>
    <w:rsid w:val="00F975F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right="5244"/>
      <w:jc w:val="both"/>
      <w:outlineLvl w:val="0"/>
    </w:pPr>
    <w:rPr>
      <w:rFonts w:ascii="Times New Roman" w:eastAsia="Times New Roman" w:hAnsi="Times New Roman" w:cs="Times New Roman"/>
      <w:b/>
      <w:sz w:val="28"/>
      <w:szCs w:val="28"/>
      <w:lang w:bidi="en-US"/>
    </w:rPr>
  </w:style>
  <w:style w:type="character" w:customStyle="1" w:styleId="13">
    <w:name w:val="Заголовок 1 Знак"/>
    <w:basedOn w:val="a0"/>
    <w:link w:val="111"/>
    <w:rsid w:val="00F975F8"/>
    <w:rPr>
      <w:rFonts w:ascii="Times New Roman" w:eastAsia="Times New Roman" w:hAnsi="Times New Roman" w:cs="Times New Roman"/>
      <w:b/>
      <w:sz w:val="28"/>
      <w:szCs w:val="28"/>
      <w:lang w:val="uk-UA" w:bidi="en-US"/>
    </w:rPr>
  </w:style>
  <w:style w:type="paragraph" w:styleId="af2">
    <w:name w:val="No Spacing"/>
    <w:uiPriority w:val="1"/>
    <w:qFormat/>
    <w:rsid w:val="00F975F8"/>
    <w:pPr>
      <w:spacing w:after="0" w:line="240" w:lineRule="auto"/>
    </w:pPr>
    <w:rPr>
      <w:rFonts w:ascii="Calibri" w:eastAsia="Calibri" w:hAnsi="Calibri" w:cs="Calibri"/>
      <w:lang w:val="uk-UA"/>
    </w:rPr>
  </w:style>
  <w:style w:type="paragraph" w:customStyle="1" w:styleId="14">
    <w:name w:val="Абзац списку1"/>
    <w:basedOn w:val="a"/>
    <w:rsid w:val="00F975F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lang w:bidi="en-US"/>
    </w:rPr>
  </w:style>
  <w:style w:type="paragraph" w:customStyle="1" w:styleId="rvps2">
    <w:name w:val="rvps2"/>
    <w:basedOn w:val="a"/>
    <w:rsid w:val="00F975F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en-US"/>
    </w:rPr>
  </w:style>
  <w:style w:type="paragraph" w:styleId="HTML">
    <w:name w:val="HTML Preformatted"/>
    <w:basedOn w:val="a"/>
    <w:link w:val="HTML0"/>
    <w:uiPriority w:val="99"/>
    <w:unhideWhenUsed/>
    <w:rsid w:val="00F975F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F975F8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styleId="af3">
    <w:name w:val="Hyperlink"/>
    <w:uiPriority w:val="99"/>
    <w:semiHidden/>
    <w:unhideWhenUsed/>
    <w:rsid w:val="00F975F8"/>
    <w:rPr>
      <w:color w:val="0563C1" w:themeColor="hyperlink"/>
      <w:u w:val="single"/>
    </w:rPr>
  </w:style>
  <w:style w:type="paragraph" w:styleId="af4">
    <w:name w:val="List Paragraph"/>
    <w:basedOn w:val="a"/>
    <w:uiPriority w:val="34"/>
    <w:qFormat/>
    <w:rsid w:val="00F975F8"/>
    <w:pPr>
      <w:spacing w:after="160" w:line="256" w:lineRule="auto"/>
      <w:ind w:left="720"/>
      <w:contextualSpacing/>
    </w:pPr>
    <w:rPr>
      <w:rFonts w:cs="Times New Roman"/>
    </w:rPr>
  </w:style>
  <w:style w:type="character" w:customStyle="1" w:styleId="4247">
    <w:name w:val="4247"/>
    <w:basedOn w:val="a0"/>
    <w:rsid w:val="00F97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13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796-12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11</cp:lastModifiedBy>
  <cp:revision>2</cp:revision>
  <cp:lastPrinted>2022-01-19T14:40:00Z</cp:lastPrinted>
  <dcterms:created xsi:type="dcterms:W3CDTF">2022-04-28T09:14:00Z</dcterms:created>
  <dcterms:modified xsi:type="dcterms:W3CDTF">2022-04-28T09:14:00Z</dcterms:modified>
</cp:coreProperties>
</file>