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EFE3" w14:textId="77777777" w:rsidR="004E1E84" w:rsidRPr="00315E84" w:rsidRDefault="004E1E84" w:rsidP="004E1E84">
      <w:pPr>
        <w:jc w:val="center"/>
        <w:rPr>
          <w:b/>
          <w:sz w:val="24"/>
          <w:szCs w:val="24"/>
        </w:rPr>
      </w:pPr>
      <w:r w:rsidRPr="00E3378B">
        <w:rPr>
          <w:sz w:val="28"/>
          <w:szCs w:val="28"/>
        </w:rPr>
        <w:object w:dxaOrig="1027" w:dyaOrig="1406" w14:anchorId="0AE00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5" o:title=""/>
          </v:shape>
          <o:OLEObject Type="Embed" ProgID="Word.Picture.6" ShapeID="_x0000_i1025" DrawAspect="Content" ObjectID="_1714217401" r:id="rId6"/>
        </w:obje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5E84">
        <w:rPr>
          <w:b/>
          <w:sz w:val="24"/>
          <w:szCs w:val="24"/>
        </w:rPr>
        <w:t>УКРАЇНА</w:t>
      </w:r>
    </w:p>
    <w:p w14:paraId="5E1CC83B" w14:textId="77777777" w:rsidR="004E1E84" w:rsidRPr="00CD4EF7" w:rsidRDefault="004E1E84" w:rsidP="004E1E84">
      <w:pPr>
        <w:jc w:val="center"/>
        <w:rPr>
          <w:sz w:val="16"/>
          <w:szCs w:val="16"/>
        </w:rPr>
      </w:pPr>
    </w:p>
    <w:p w14:paraId="113A6770" w14:textId="77777777" w:rsidR="004E1E84" w:rsidRPr="00202773" w:rsidRDefault="004E1E84" w:rsidP="004E1E84">
      <w:pPr>
        <w:jc w:val="center"/>
        <w:rPr>
          <w:b/>
          <w:sz w:val="28"/>
          <w:szCs w:val="28"/>
        </w:rPr>
      </w:pPr>
      <w:r w:rsidRPr="00202773">
        <w:rPr>
          <w:b/>
          <w:sz w:val="28"/>
          <w:szCs w:val="28"/>
        </w:rPr>
        <w:t>Березнянська селищна рада</w:t>
      </w:r>
    </w:p>
    <w:p w14:paraId="089EEBAA" w14:textId="77777777" w:rsidR="004E1E84" w:rsidRPr="00202773" w:rsidRDefault="004E1E84" w:rsidP="004E1E84">
      <w:pPr>
        <w:jc w:val="center"/>
        <w:rPr>
          <w:b/>
          <w:sz w:val="28"/>
          <w:szCs w:val="28"/>
        </w:rPr>
      </w:pPr>
      <w:r w:rsidRPr="00202773">
        <w:rPr>
          <w:b/>
          <w:sz w:val="28"/>
          <w:szCs w:val="28"/>
        </w:rPr>
        <w:t>Чернігівського району Чернігівської області</w:t>
      </w:r>
    </w:p>
    <w:p w14:paraId="53C3802B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0E18E04B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 xml:space="preserve">ВИКОНАВЧИЙ КОМІТЕТ </w:t>
      </w:r>
    </w:p>
    <w:p w14:paraId="6B615B96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>РІШЕННЯ</w:t>
      </w:r>
    </w:p>
    <w:p w14:paraId="11036821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4ABE7D59" w14:textId="77777777" w:rsidR="004E1E84" w:rsidRPr="00D16441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08DBA47D" w14:textId="484D8C09" w:rsidR="004E1E84" w:rsidRPr="00EB7BA1" w:rsidRDefault="004E1E84" w:rsidP="004E1E84">
      <w:pPr>
        <w:rPr>
          <w:b/>
          <w:bCs/>
          <w:color w:val="000000"/>
          <w:spacing w:val="-1"/>
          <w:sz w:val="16"/>
          <w:szCs w:val="16"/>
          <w:lang w:val="ru-RU"/>
        </w:rPr>
      </w:pPr>
      <w:r>
        <w:rPr>
          <w:b/>
          <w:sz w:val="28"/>
        </w:rPr>
        <w:t>в</w:t>
      </w:r>
      <w:r w:rsidRPr="00EB7BA1">
        <w:rPr>
          <w:b/>
          <w:sz w:val="28"/>
        </w:rPr>
        <w:t>ід</w:t>
      </w:r>
      <w:r>
        <w:rPr>
          <w:b/>
          <w:sz w:val="28"/>
        </w:rPr>
        <w:t xml:space="preserve"> 13</w:t>
      </w:r>
      <w:r w:rsidRPr="00EB7BA1">
        <w:rPr>
          <w:b/>
          <w:sz w:val="28"/>
        </w:rPr>
        <w:t xml:space="preserve">  квітня  20</w:t>
      </w:r>
      <w:r w:rsidRPr="00EB7BA1">
        <w:rPr>
          <w:b/>
          <w:sz w:val="28"/>
          <w:lang w:val="ru-RU"/>
        </w:rPr>
        <w:t>22</w:t>
      </w:r>
      <w:r w:rsidRPr="00EB7BA1">
        <w:rPr>
          <w:b/>
          <w:sz w:val="28"/>
        </w:rPr>
        <w:t>р</w:t>
      </w:r>
      <w:r w:rsidRPr="00EB7BA1">
        <w:rPr>
          <w:b/>
          <w:sz w:val="28"/>
          <w:lang w:val="ru-RU"/>
        </w:rPr>
        <w:t>.</w:t>
      </w:r>
      <w:r w:rsidRPr="00EB7BA1">
        <w:rPr>
          <w:b/>
          <w:sz w:val="28"/>
        </w:rPr>
        <w:t xml:space="preserve"> </w:t>
      </w:r>
      <w:r w:rsidRPr="00EB7BA1">
        <w:rPr>
          <w:b/>
          <w:sz w:val="28"/>
        </w:rPr>
        <w:tab/>
        <w:t xml:space="preserve">           </w:t>
      </w:r>
      <w:r w:rsidRPr="00EB7BA1">
        <w:rPr>
          <w:b/>
          <w:sz w:val="28"/>
        </w:rPr>
        <w:tab/>
      </w:r>
      <w:r w:rsidRPr="00EB7BA1">
        <w:rPr>
          <w:b/>
          <w:sz w:val="28"/>
        </w:rPr>
        <w:tab/>
      </w:r>
      <w:r w:rsidRPr="00EB7BA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B7BA1">
        <w:rPr>
          <w:b/>
          <w:sz w:val="28"/>
        </w:rPr>
        <w:tab/>
        <w:t xml:space="preserve">№ </w:t>
      </w:r>
      <w:r w:rsidR="00824101">
        <w:rPr>
          <w:b/>
          <w:sz w:val="28"/>
        </w:rPr>
        <w:t>40</w:t>
      </w:r>
    </w:p>
    <w:p w14:paraId="6D420B20" w14:textId="77777777" w:rsidR="004E1E84" w:rsidRPr="00EB7BA1" w:rsidRDefault="004E1E84" w:rsidP="004E1E84">
      <w:pPr>
        <w:ind w:firstLine="709"/>
        <w:jc w:val="both"/>
        <w:rPr>
          <w:b/>
          <w:sz w:val="28"/>
        </w:rPr>
      </w:pPr>
    </w:p>
    <w:p w14:paraId="3B8A31E5" w14:textId="55C6554A" w:rsidR="004E1E84" w:rsidRDefault="004E1E84" w:rsidP="004E1E84">
      <w:pPr>
        <w:rPr>
          <w:b/>
          <w:sz w:val="28"/>
          <w:szCs w:val="28"/>
        </w:rPr>
      </w:pPr>
      <w:bookmarkStart w:id="0" w:name="_GoBack"/>
      <w:r w:rsidRPr="007117DE">
        <w:rPr>
          <w:b/>
          <w:sz w:val="28"/>
          <w:szCs w:val="28"/>
        </w:rPr>
        <w:t xml:space="preserve">Про </w:t>
      </w:r>
      <w:r w:rsidR="00E226BB">
        <w:rPr>
          <w:b/>
          <w:sz w:val="28"/>
          <w:szCs w:val="28"/>
        </w:rPr>
        <w:t>продовження</w:t>
      </w:r>
      <w:r>
        <w:rPr>
          <w:b/>
          <w:sz w:val="28"/>
          <w:szCs w:val="28"/>
        </w:rPr>
        <w:t xml:space="preserve"> контракту </w:t>
      </w:r>
    </w:p>
    <w:p w14:paraId="4E53B129" w14:textId="6F3652E3" w:rsidR="004E1E84" w:rsidRDefault="004E1E84" w:rsidP="006B23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6B2339">
        <w:rPr>
          <w:b/>
          <w:sz w:val="28"/>
          <w:szCs w:val="28"/>
        </w:rPr>
        <w:t>працівниками ЦКД Березнянської селищної ради</w:t>
      </w:r>
    </w:p>
    <w:bookmarkEnd w:id="0"/>
    <w:p w14:paraId="7A9C1856" w14:textId="77777777" w:rsidR="004E1E84" w:rsidRDefault="004E1E84" w:rsidP="004E1E84">
      <w:pPr>
        <w:rPr>
          <w:b/>
          <w:sz w:val="28"/>
          <w:szCs w:val="28"/>
        </w:rPr>
      </w:pPr>
    </w:p>
    <w:p w14:paraId="41B6BC50" w14:textId="45CDA37A" w:rsidR="004E1E84" w:rsidRDefault="004E1E84" w:rsidP="004E1E84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690DD5">
        <w:rPr>
          <w:bCs/>
          <w:sz w:val="28"/>
          <w:szCs w:val="28"/>
        </w:rPr>
        <w:tab/>
        <w:t>Керуючись Зако</w:t>
      </w:r>
      <w:r w:rsidR="00B93BA8">
        <w:rPr>
          <w:bCs/>
          <w:sz w:val="28"/>
          <w:szCs w:val="28"/>
        </w:rPr>
        <w:t>ном</w:t>
      </w:r>
      <w:r w:rsidRPr="00690DD5">
        <w:rPr>
          <w:bCs/>
          <w:sz w:val="28"/>
          <w:szCs w:val="28"/>
        </w:rPr>
        <w:t xml:space="preserve"> України «Про місцеве самоврядування в Україні»</w:t>
      </w:r>
      <w:r w:rsidR="00B93BA8">
        <w:rPr>
          <w:bCs/>
          <w:sz w:val="28"/>
          <w:szCs w:val="28"/>
        </w:rPr>
        <w:t xml:space="preserve"> та у зв’язку з закінченням терміну дії трудового договору (контракту) працівників Центру культури та дозвілля Березнянської селищної ради </w:t>
      </w:r>
    </w:p>
    <w:p w14:paraId="28EC5745" w14:textId="0DDCB2F5" w:rsidR="004E1E84" w:rsidRDefault="004E1E84" w:rsidP="004E1E84">
      <w:pPr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5BE161A4" w14:textId="075575FD" w:rsidR="00E72DB7" w:rsidRPr="001F0760" w:rsidRDefault="00360522" w:rsidP="001F0760">
      <w:pPr>
        <w:pStyle w:val="a3"/>
        <w:numPr>
          <w:ilvl w:val="0"/>
          <w:numId w:val="1"/>
        </w:numPr>
        <w:ind w:left="0" w:firstLine="360"/>
        <w:jc w:val="both"/>
      </w:pPr>
      <w:r>
        <w:rPr>
          <w:sz w:val="28"/>
          <w:szCs w:val="28"/>
        </w:rPr>
        <w:t>Продовжити</w:t>
      </w:r>
      <w:r w:rsidR="0071270B">
        <w:rPr>
          <w:sz w:val="28"/>
          <w:szCs w:val="28"/>
        </w:rPr>
        <w:t xml:space="preserve"> </w:t>
      </w:r>
      <w:r w:rsidR="001F0760">
        <w:rPr>
          <w:sz w:val="28"/>
          <w:szCs w:val="28"/>
        </w:rPr>
        <w:t xml:space="preserve">дію контракту з Янчук Надією Федорівною директором ЦКД Березнянської селищної ради, Янчук Василем Григоровичем, методистом ЦКД Березнянської селищної ради та </w:t>
      </w:r>
      <w:proofErr w:type="spellStart"/>
      <w:r w:rsidR="001F0760">
        <w:rPr>
          <w:sz w:val="28"/>
          <w:szCs w:val="28"/>
        </w:rPr>
        <w:t>Зюзько</w:t>
      </w:r>
      <w:proofErr w:type="spellEnd"/>
      <w:r w:rsidR="001F0760">
        <w:rPr>
          <w:sz w:val="28"/>
          <w:szCs w:val="28"/>
        </w:rPr>
        <w:t xml:space="preserve"> Ніною Олексіївною, керівником художнім ЦКД Березнянської селищної ради</w:t>
      </w:r>
      <w:r w:rsidR="00B93BA8">
        <w:rPr>
          <w:sz w:val="28"/>
          <w:szCs w:val="28"/>
        </w:rPr>
        <w:t xml:space="preserve"> по 15 квітня 2023 року.</w:t>
      </w:r>
    </w:p>
    <w:p w14:paraId="69334CAB" w14:textId="51252CED" w:rsidR="00D543FF" w:rsidRPr="00D543FF" w:rsidRDefault="00D543FF" w:rsidP="001F0760"/>
    <w:p w14:paraId="0E5E7408" w14:textId="2D351FC6" w:rsidR="00D543FF" w:rsidRPr="001F0760" w:rsidRDefault="001F0760" w:rsidP="00B93BA8">
      <w:pPr>
        <w:pStyle w:val="a3"/>
        <w:numPr>
          <w:ilvl w:val="0"/>
          <w:numId w:val="1"/>
        </w:numPr>
        <w:ind w:left="0" w:firstLine="360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 xml:space="preserve">Укласти додаткову угоду до контрактів з Янчук Н.Ф., Янчук В.Г.,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Зюзько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 xml:space="preserve"> Н.О., у порядку, передбаченому чинним законодавством.</w:t>
      </w:r>
    </w:p>
    <w:p w14:paraId="21351C44" w14:textId="77777777" w:rsidR="001F0760" w:rsidRPr="001F0760" w:rsidRDefault="001F0760" w:rsidP="001F0760">
      <w:pPr>
        <w:pStyle w:val="a3"/>
        <w:rPr>
          <w:bCs/>
        </w:rPr>
      </w:pPr>
    </w:p>
    <w:p w14:paraId="6A10CA7D" w14:textId="79F98A9F" w:rsidR="001F0760" w:rsidRPr="00B93BA8" w:rsidRDefault="00B93BA8" w:rsidP="00D543FF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93BA8">
        <w:rPr>
          <w:bCs/>
          <w:sz w:val="28"/>
          <w:szCs w:val="28"/>
        </w:rPr>
        <w:t>Контроль за виконанням цього рішення залишаю за собою.</w:t>
      </w:r>
    </w:p>
    <w:p w14:paraId="45FB7456" w14:textId="6F393796" w:rsidR="00D543FF" w:rsidRDefault="00D543FF" w:rsidP="00D543FF">
      <w:pPr>
        <w:jc w:val="both"/>
      </w:pPr>
    </w:p>
    <w:p w14:paraId="1C4F15CB" w14:textId="77777777" w:rsidR="00D543FF" w:rsidRDefault="00D543FF" w:rsidP="00D543FF">
      <w:pPr>
        <w:jc w:val="both"/>
        <w:rPr>
          <w:sz w:val="28"/>
          <w:szCs w:val="28"/>
        </w:rPr>
      </w:pPr>
    </w:p>
    <w:p w14:paraId="01167566" w14:textId="1A8931FA" w:rsidR="00D543FF" w:rsidRPr="00D543FF" w:rsidRDefault="00D543FF" w:rsidP="00D543FF">
      <w:pPr>
        <w:jc w:val="both"/>
        <w:rPr>
          <w:sz w:val="28"/>
          <w:szCs w:val="28"/>
        </w:rPr>
      </w:pPr>
      <w:r w:rsidRPr="00D543FF">
        <w:rPr>
          <w:sz w:val="28"/>
          <w:szCs w:val="28"/>
        </w:rPr>
        <w:t xml:space="preserve">Селищний голова            </w:t>
      </w:r>
      <w:r w:rsidRPr="00D543FF">
        <w:rPr>
          <w:sz w:val="28"/>
          <w:szCs w:val="28"/>
        </w:rPr>
        <w:tab/>
      </w:r>
      <w:r w:rsidRPr="00D543FF">
        <w:rPr>
          <w:sz w:val="28"/>
          <w:szCs w:val="28"/>
        </w:rPr>
        <w:tab/>
      </w:r>
      <w:r w:rsidRPr="00D543FF">
        <w:rPr>
          <w:sz w:val="28"/>
          <w:szCs w:val="28"/>
        </w:rPr>
        <w:tab/>
      </w:r>
      <w:r w:rsidRPr="00D543FF">
        <w:rPr>
          <w:sz w:val="28"/>
          <w:szCs w:val="28"/>
        </w:rPr>
        <w:tab/>
        <w:t>Володимир ПАВЛЕНКО</w:t>
      </w:r>
    </w:p>
    <w:p w14:paraId="5FB42FE1" w14:textId="706BB0DC" w:rsidR="00E72DB7" w:rsidRDefault="00E72DB7" w:rsidP="00E72DB7">
      <w:pPr>
        <w:pStyle w:val="a3"/>
        <w:ind w:left="360"/>
        <w:jc w:val="both"/>
      </w:pPr>
    </w:p>
    <w:sectPr w:rsidR="00E72D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F1BE1"/>
    <w:multiLevelType w:val="hybridMultilevel"/>
    <w:tmpl w:val="3B22FF30"/>
    <w:lvl w:ilvl="0" w:tplc="DC30C9DA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B2C"/>
    <w:multiLevelType w:val="hybridMultilevel"/>
    <w:tmpl w:val="E52C7946"/>
    <w:lvl w:ilvl="0" w:tplc="7764A3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34D45"/>
    <w:multiLevelType w:val="multilevel"/>
    <w:tmpl w:val="B1988F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84"/>
    <w:rsid w:val="001F0760"/>
    <w:rsid w:val="00306953"/>
    <w:rsid w:val="00360522"/>
    <w:rsid w:val="004E1E84"/>
    <w:rsid w:val="006B2339"/>
    <w:rsid w:val="0071270B"/>
    <w:rsid w:val="00824101"/>
    <w:rsid w:val="00A84C23"/>
    <w:rsid w:val="00B93BA8"/>
    <w:rsid w:val="00C006FD"/>
    <w:rsid w:val="00CC087B"/>
    <w:rsid w:val="00D543FF"/>
    <w:rsid w:val="00E226BB"/>
    <w:rsid w:val="00E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A120"/>
  <w15:chartTrackingRefBased/>
  <w15:docId w15:val="{82A72DDC-49B5-455A-8EE6-32A71EB3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E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11</cp:lastModifiedBy>
  <cp:revision>2</cp:revision>
  <cp:lastPrinted>2022-04-13T08:41:00Z</cp:lastPrinted>
  <dcterms:created xsi:type="dcterms:W3CDTF">2022-05-16T11:44:00Z</dcterms:created>
  <dcterms:modified xsi:type="dcterms:W3CDTF">2022-05-16T11:44:00Z</dcterms:modified>
</cp:coreProperties>
</file>