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36200" w14:textId="77777777" w:rsidR="00F14141" w:rsidRPr="00F14141" w:rsidRDefault="006F0AC0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0CB0D" wp14:editId="624658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9D17B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F14141" w:rsidRPr="00F14141"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7A4799A" wp14:editId="2BD9FD3C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33489A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noProof/>
          <w:kern w:val="1"/>
          <w:sz w:val="16"/>
          <w:szCs w:val="16"/>
          <w:lang w:val="uk-UA"/>
        </w:rPr>
      </w:pPr>
      <w:r w:rsidRPr="00F14141"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/>
        </w:rPr>
        <w:t>У К Р А Ї Н А</w:t>
      </w:r>
    </w:p>
    <w:p w14:paraId="6D753B65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noProof/>
          <w:kern w:val="1"/>
          <w:sz w:val="16"/>
          <w:szCs w:val="16"/>
          <w:lang w:val="uk-UA"/>
        </w:rPr>
      </w:pPr>
      <w:r w:rsidRPr="00F14141"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457490D8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F14141">
        <w:rPr>
          <w:rFonts w:ascii="Times New Roman" w:eastAsia="Lucida Sans Unicode" w:hAnsi="Times New Roman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F14141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23E591C0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39154014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F14141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7F48041F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08D316B2" w14:textId="77777777" w:rsidR="00F14141" w:rsidRPr="00F14141" w:rsidRDefault="00F14141" w:rsidP="00F14141">
      <w:pPr>
        <w:widowControl w:val="0"/>
        <w:suppressAutoHyphens/>
        <w:jc w:val="center"/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lang w:val="uk-UA" w:eastAsia="hi-IN" w:bidi="hi-IN"/>
        </w:rPr>
      </w:pPr>
      <w:r w:rsidRPr="00F14141">
        <w:rPr>
          <w:rFonts w:ascii="Times New Roman" w:eastAsia="Lucida Sans Unicode" w:hAnsi="Times New Roman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251A60D7" w14:textId="77777777" w:rsidR="00F14141" w:rsidRPr="00F14141" w:rsidRDefault="00F14141" w:rsidP="00F14141">
      <w:pPr>
        <w:widowControl w:val="0"/>
        <w:suppressAutoHyphens/>
        <w:rPr>
          <w:rFonts w:ascii="Times New Roman" w:hAnsi="Times New Roman"/>
          <w:b/>
          <w:kern w:val="1"/>
          <w:sz w:val="28"/>
          <w:szCs w:val="28"/>
          <w:lang w:val="uk-UA" w:eastAsia="hi-IN" w:bidi="hi-IN"/>
        </w:rPr>
      </w:pPr>
    </w:p>
    <w:p w14:paraId="0001D819" w14:textId="0EE222D0" w:rsidR="00F14141" w:rsidRPr="00F14141" w:rsidRDefault="00F14141" w:rsidP="00F14141">
      <w:pPr>
        <w:widowControl w:val="0"/>
        <w:suppressAutoHyphens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F1414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від  29 листопада  2022 року                                          </w:t>
      </w:r>
      <w:r w:rsidRPr="00F14141">
        <w:rPr>
          <w:rFonts w:ascii="Times New Roman" w:hAnsi="Times New Roman"/>
          <w:kern w:val="1"/>
          <w:sz w:val="28"/>
          <w:szCs w:val="28"/>
          <w:lang w:eastAsia="hi-IN" w:bidi="hi-IN"/>
        </w:rPr>
        <w:t xml:space="preserve">                          </w:t>
      </w:r>
      <w:r w:rsidRPr="00F1414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№ </w:t>
      </w:r>
      <w:r w:rsidRPr="00F14141">
        <w:rPr>
          <w:rFonts w:ascii="Times New Roman" w:hAnsi="Times New Roman"/>
          <w:kern w:val="1"/>
          <w:sz w:val="28"/>
          <w:szCs w:val="28"/>
          <w:lang w:eastAsia="hi-IN" w:bidi="hi-IN"/>
        </w:rPr>
        <w:t>1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24</w:t>
      </w:r>
    </w:p>
    <w:p w14:paraId="206B9B36" w14:textId="77777777" w:rsidR="00F14141" w:rsidRPr="00F14141" w:rsidRDefault="00F14141" w:rsidP="00F14141">
      <w:pPr>
        <w:widowControl w:val="0"/>
        <w:suppressAutoHyphens/>
        <w:rPr>
          <w:rFonts w:ascii="Times New Roman" w:hAnsi="Times New Roman"/>
          <w:kern w:val="1"/>
          <w:sz w:val="28"/>
          <w:szCs w:val="28"/>
          <w:lang w:eastAsia="hi-IN" w:bidi="hi-IN"/>
        </w:rPr>
      </w:pPr>
    </w:p>
    <w:p w14:paraId="6D58B28C" w14:textId="61CBEF34" w:rsidR="00D466EA" w:rsidRDefault="00D466EA" w:rsidP="00F14141">
      <w:pP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 w:rsidRPr="009020ED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Про </w:t>
      </w:r>
      <w:r w:rsidR="00106F56"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затвердження графіку роботи</w:t>
      </w:r>
    </w:p>
    <w:p w14:paraId="32982B32" w14:textId="23371DD9" w:rsidR="00106F56" w:rsidRDefault="00106F56" w:rsidP="00106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 xml:space="preserve">Центру культури і дозвілля </w:t>
      </w:r>
    </w:p>
    <w:p w14:paraId="7E126845" w14:textId="2C732F21" w:rsidR="00106F56" w:rsidRPr="009020ED" w:rsidRDefault="00106F56" w:rsidP="00106F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b/>
          <w:color w:val="303030"/>
          <w:sz w:val="28"/>
          <w:szCs w:val="28"/>
          <w:lang w:val="uk-UA" w:eastAsia="uk-UA" w:bidi="ar-SA"/>
        </w:rPr>
        <w:t>Березнянської селищної ради</w:t>
      </w:r>
    </w:p>
    <w:p w14:paraId="23874845" w14:textId="77777777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47247F2C" w14:textId="7B9BFFB0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firstLine="708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У зв’язку з </w:t>
      </w:r>
      <w:r w:rsidR="00106F56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аварійними відключеннями електроенергії, що зумовлені значними руйнуваннями на енерг</w:t>
      </w:r>
      <w:r w:rsidR="00F14141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етичних </w:t>
      </w:r>
      <w:r w:rsidR="00106F56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об’єктах України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, </w:t>
      </w:r>
      <w:r w:rsidR="00106F56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беручи до уваги клопотання директора Центру культури і дозвілля Березнянської селищної ради, керуючись Законом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України «Про місцеве самоврядування</w:t>
      </w:r>
      <w:r w:rsidR="00106F56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 в Україні»</w:t>
      </w:r>
      <w:r w:rsidR="00E73E00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, </w:t>
      </w: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виконавчий комітет Березнянської селищної </w:t>
      </w: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ради </w:t>
      </w:r>
    </w:p>
    <w:p w14:paraId="5E2F82C4" w14:textId="77777777" w:rsidR="00D466EA" w:rsidRPr="00D466EA" w:rsidRDefault="00D466EA" w:rsidP="00D466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D466EA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ВИРІШИВ: </w:t>
      </w:r>
    </w:p>
    <w:p w14:paraId="236FFADC" w14:textId="68C5E8C3" w:rsidR="00A90938" w:rsidRDefault="00106F56" w:rsidP="00F14141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851"/>
        </w:tabs>
        <w:spacing w:after="360"/>
        <w:ind w:left="0" w:firstLine="567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Затвердити змінений графік роботи працівників Центру культури і дозвілля Березнянської селищної ради на осінньо – зимовий період 2022/2023 року (додається).</w:t>
      </w:r>
    </w:p>
    <w:p w14:paraId="4B3A0162" w14:textId="232D8AFE" w:rsidR="00D466EA" w:rsidRPr="00106F56" w:rsidRDefault="00D466EA" w:rsidP="00106F56">
      <w:pPr>
        <w:pStyle w:val="a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ind w:left="0" w:firstLine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  <w:r w:rsidRPr="00106F56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 xml:space="preserve">Контроль за виконанням даного рішення покласти на </w:t>
      </w:r>
      <w:r w:rsidR="006F0AC0" w:rsidRPr="00106F56"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  <w:t>начальника відділу освіти, культури, молоді і спорту Березнянської селищної ради Глухеньку Інну Сергіївну.</w:t>
      </w:r>
    </w:p>
    <w:p w14:paraId="23418239" w14:textId="77777777" w:rsidR="00106F56" w:rsidRPr="00106F56" w:rsidRDefault="00106F56" w:rsidP="00106F56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360"/>
        <w:jc w:val="both"/>
        <w:rPr>
          <w:rFonts w:ascii="Times New Roman" w:eastAsia="Times New Roman" w:hAnsi="Times New Roman"/>
          <w:color w:val="303030"/>
          <w:sz w:val="28"/>
          <w:szCs w:val="28"/>
          <w:lang w:val="uk-UA" w:eastAsia="uk-UA" w:bidi="ar-SA"/>
        </w:rPr>
      </w:pPr>
    </w:p>
    <w:p w14:paraId="6E3114BD" w14:textId="3BA100E6" w:rsidR="00883C79" w:rsidRPr="00EC7FD0" w:rsidRDefault="00F14141" w:rsidP="00F14141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     Володимир ПАВЛЕНКО</w:t>
      </w:r>
    </w:p>
    <w:sectPr w:rsidR="00883C79" w:rsidRPr="00EC7FD0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360D7" w14:textId="77777777" w:rsidR="009760B3" w:rsidRDefault="009760B3" w:rsidP="00AD75D4">
      <w:r>
        <w:separator/>
      </w:r>
    </w:p>
  </w:endnote>
  <w:endnote w:type="continuationSeparator" w:id="0">
    <w:p w14:paraId="022DBC75" w14:textId="77777777" w:rsidR="009760B3" w:rsidRDefault="009760B3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44404" w14:textId="77777777" w:rsidR="009760B3" w:rsidRDefault="009760B3">
      <w:r>
        <w:separator/>
      </w:r>
    </w:p>
  </w:footnote>
  <w:footnote w:type="continuationSeparator" w:id="0">
    <w:p w14:paraId="09F005F7" w14:textId="77777777" w:rsidR="009760B3" w:rsidRDefault="0097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08B0"/>
    <w:multiLevelType w:val="hybridMultilevel"/>
    <w:tmpl w:val="E9969E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A2509"/>
    <w:rsid w:val="00106F56"/>
    <w:rsid w:val="0021359F"/>
    <w:rsid w:val="002356DB"/>
    <w:rsid w:val="00280863"/>
    <w:rsid w:val="00283284"/>
    <w:rsid w:val="00293D46"/>
    <w:rsid w:val="00317501"/>
    <w:rsid w:val="00353BC2"/>
    <w:rsid w:val="00380443"/>
    <w:rsid w:val="003A03C3"/>
    <w:rsid w:val="003E2A06"/>
    <w:rsid w:val="004350FF"/>
    <w:rsid w:val="0043605D"/>
    <w:rsid w:val="00485213"/>
    <w:rsid w:val="0054747E"/>
    <w:rsid w:val="005D3CAA"/>
    <w:rsid w:val="005E31B1"/>
    <w:rsid w:val="00644F5D"/>
    <w:rsid w:val="00657117"/>
    <w:rsid w:val="0066340A"/>
    <w:rsid w:val="00694EF0"/>
    <w:rsid w:val="006F0AC0"/>
    <w:rsid w:val="00774C97"/>
    <w:rsid w:val="007850B3"/>
    <w:rsid w:val="00785442"/>
    <w:rsid w:val="007B3CA1"/>
    <w:rsid w:val="007C170F"/>
    <w:rsid w:val="0087101E"/>
    <w:rsid w:val="00883C79"/>
    <w:rsid w:val="00893417"/>
    <w:rsid w:val="008C3BA8"/>
    <w:rsid w:val="008C5EB7"/>
    <w:rsid w:val="009020ED"/>
    <w:rsid w:val="009760B3"/>
    <w:rsid w:val="009A5450"/>
    <w:rsid w:val="00A10D2E"/>
    <w:rsid w:val="00A3317C"/>
    <w:rsid w:val="00A7651C"/>
    <w:rsid w:val="00A76B62"/>
    <w:rsid w:val="00A90938"/>
    <w:rsid w:val="00AB5A79"/>
    <w:rsid w:val="00AB5EAF"/>
    <w:rsid w:val="00AB7A32"/>
    <w:rsid w:val="00AC5503"/>
    <w:rsid w:val="00AD75D4"/>
    <w:rsid w:val="00B6191E"/>
    <w:rsid w:val="00B81D82"/>
    <w:rsid w:val="00B925F6"/>
    <w:rsid w:val="00BC3F5D"/>
    <w:rsid w:val="00C61CA8"/>
    <w:rsid w:val="00C633E5"/>
    <w:rsid w:val="00C80823"/>
    <w:rsid w:val="00CB2B32"/>
    <w:rsid w:val="00CD136F"/>
    <w:rsid w:val="00D059C3"/>
    <w:rsid w:val="00D2013D"/>
    <w:rsid w:val="00D466EA"/>
    <w:rsid w:val="00DA2C09"/>
    <w:rsid w:val="00DA6B18"/>
    <w:rsid w:val="00DA7E95"/>
    <w:rsid w:val="00E7172D"/>
    <w:rsid w:val="00E73E00"/>
    <w:rsid w:val="00E80AC3"/>
    <w:rsid w:val="00E869E5"/>
    <w:rsid w:val="00E96452"/>
    <w:rsid w:val="00EC4583"/>
    <w:rsid w:val="00EC7FD0"/>
    <w:rsid w:val="00EE22A2"/>
    <w:rsid w:val="00F14141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51F5"/>
  <w15:docId w15:val="{45ED6DE0-18B5-452B-9857-867E20375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dcterms:created xsi:type="dcterms:W3CDTF">2022-12-13T08:30:00Z</dcterms:created>
  <dcterms:modified xsi:type="dcterms:W3CDTF">2022-12-13T08:30:00Z</dcterms:modified>
</cp:coreProperties>
</file>