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736832478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4320F1">
        <w:rPr>
          <w:sz w:val="28"/>
          <w:szCs w:val="28"/>
        </w:rPr>
        <w:t xml:space="preserve">            люто</w:t>
      </w:r>
      <w:r w:rsidR="004320F1" w:rsidRPr="004320F1">
        <w:rPr>
          <w:sz w:val="28"/>
          <w:szCs w:val="28"/>
        </w:rPr>
        <w:t>г</w:t>
      </w:r>
      <w:r w:rsidR="004320F1">
        <w:rPr>
          <w:sz w:val="28"/>
          <w:szCs w:val="28"/>
        </w:rPr>
        <w:t xml:space="preserve">о          </w:t>
      </w:r>
      <w:r>
        <w:rPr>
          <w:sz w:val="28"/>
          <w:szCs w:val="28"/>
        </w:rPr>
        <w:t xml:space="preserve"> </w:t>
      </w:r>
      <w:r w:rsidR="004320F1">
        <w:rPr>
          <w:sz w:val="28"/>
          <w:szCs w:val="28"/>
        </w:rPr>
        <w:t xml:space="preserve"> 2023</w:t>
      </w:r>
      <w:r w:rsidR="00AE6EC5" w:rsidRPr="00965680">
        <w:rPr>
          <w:sz w:val="28"/>
          <w:szCs w:val="28"/>
        </w:rPr>
        <w:t xml:space="preserve">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4320F1">
        <w:rPr>
          <w:b/>
          <w:sz w:val="28"/>
          <w:szCs w:val="28"/>
        </w:rPr>
        <w:t xml:space="preserve">вердження </w:t>
      </w:r>
      <w:r w:rsidR="004320F1" w:rsidRPr="004320F1">
        <w:rPr>
          <w:b/>
          <w:sz w:val="28"/>
          <w:szCs w:val="28"/>
        </w:rPr>
        <w:t>ФГ</w:t>
      </w:r>
      <w:r w:rsidR="004320F1">
        <w:rPr>
          <w:b/>
          <w:sz w:val="28"/>
          <w:szCs w:val="28"/>
        </w:rPr>
        <w:t xml:space="preserve"> «</w:t>
      </w:r>
      <w:r w:rsidR="004320F1" w:rsidRPr="004320F1">
        <w:rPr>
          <w:b/>
          <w:sz w:val="28"/>
          <w:szCs w:val="28"/>
        </w:rPr>
        <w:t>Конопля</w:t>
      </w:r>
      <w:r w:rsidR="00392B1C">
        <w:rPr>
          <w:b/>
          <w:sz w:val="28"/>
          <w:szCs w:val="28"/>
        </w:rPr>
        <w:t xml:space="preserve">»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4320F1">
        <w:rPr>
          <w:b/>
          <w:sz w:val="28"/>
          <w:szCs w:val="28"/>
        </w:rPr>
        <w:t xml:space="preserve"> (</w:t>
      </w:r>
      <w:proofErr w:type="spellStart"/>
      <w:r w:rsidR="004320F1">
        <w:rPr>
          <w:b/>
          <w:sz w:val="28"/>
          <w:szCs w:val="28"/>
        </w:rPr>
        <w:t>Сахні</w:t>
      </w:r>
      <w:r w:rsidR="004320F1" w:rsidRPr="004320F1">
        <w:rPr>
          <w:b/>
          <w:sz w:val="28"/>
          <w:szCs w:val="28"/>
        </w:rPr>
        <w:t>вського</w:t>
      </w:r>
      <w:proofErr w:type="spellEnd"/>
      <w:r w:rsidR="004320F1" w:rsidRPr="004320F1">
        <w:rPr>
          <w:b/>
          <w:sz w:val="28"/>
          <w:szCs w:val="28"/>
        </w:rPr>
        <w:t xml:space="preserve"> </w:t>
      </w:r>
      <w:proofErr w:type="spellStart"/>
      <w:r w:rsidR="00392B1C">
        <w:rPr>
          <w:b/>
          <w:sz w:val="28"/>
          <w:szCs w:val="28"/>
        </w:rPr>
        <w:t>старостинського</w:t>
      </w:r>
      <w:proofErr w:type="spellEnd"/>
      <w:r w:rsidR="004320F1">
        <w:rPr>
          <w:b/>
          <w:sz w:val="28"/>
          <w:szCs w:val="28"/>
        </w:rPr>
        <w:t xml:space="preserve"> </w:t>
      </w:r>
      <w:r w:rsidR="00392B1C">
        <w:rPr>
          <w:b/>
          <w:sz w:val="28"/>
          <w:szCs w:val="28"/>
        </w:rPr>
        <w:t>округу) Чернігівського району Чернігівської області за межами                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4320F1">
        <w:rPr>
          <w:sz w:val="28"/>
          <w:szCs w:val="28"/>
        </w:rPr>
        <w:t>заяву  ФГ «Конопля</w:t>
      </w:r>
      <w:r w:rsidR="00392B1C">
        <w:rPr>
          <w:sz w:val="28"/>
          <w:szCs w:val="28"/>
        </w:rPr>
        <w:t xml:space="preserve">» про затвердження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загальною площею    </w:t>
      </w:r>
      <w:r w:rsidR="004320F1">
        <w:rPr>
          <w:sz w:val="28"/>
          <w:szCs w:val="28"/>
        </w:rPr>
        <w:t xml:space="preserve">9,2164га в тому числі 9,2164га ріллі, з них </w:t>
      </w:r>
      <w:r w:rsidR="00C96D78">
        <w:rPr>
          <w:sz w:val="28"/>
          <w:szCs w:val="28"/>
        </w:rPr>
        <w:t xml:space="preserve">- </w:t>
      </w:r>
      <w:r w:rsidR="004320F1">
        <w:rPr>
          <w:sz w:val="28"/>
          <w:szCs w:val="28"/>
        </w:rPr>
        <w:t xml:space="preserve">площею 2,3041га кадастровий номер 7423085500:08:000:1139, </w:t>
      </w:r>
      <w:r w:rsidR="004320F1">
        <w:rPr>
          <w:sz w:val="28"/>
          <w:szCs w:val="28"/>
        </w:rPr>
        <w:t xml:space="preserve">площею 2,3041га кадастровий номер </w:t>
      </w:r>
      <w:r w:rsidR="004320F1">
        <w:rPr>
          <w:sz w:val="28"/>
          <w:szCs w:val="28"/>
        </w:rPr>
        <w:t xml:space="preserve">7423085500:08:000:1137, </w:t>
      </w:r>
      <w:r w:rsidR="004320F1">
        <w:rPr>
          <w:sz w:val="28"/>
          <w:szCs w:val="28"/>
        </w:rPr>
        <w:t xml:space="preserve">площею 2,3041га кадастровий номер </w:t>
      </w:r>
      <w:r w:rsidR="004320F1">
        <w:rPr>
          <w:sz w:val="28"/>
          <w:szCs w:val="28"/>
        </w:rPr>
        <w:t>7423085500:08:000:1136</w:t>
      </w:r>
      <w:r w:rsidR="00C569C0">
        <w:rPr>
          <w:sz w:val="28"/>
          <w:szCs w:val="28"/>
        </w:rPr>
        <w:t>,</w:t>
      </w:r>
      <w:r w:rsidR="004320F1">
        <w:rPr>
          <w:sz w:val="28"/>
          <w:szCs w:val="28"/>
        </w:rPr>
        <w:t xml:space="preserve"> площею 2,3041га кадастровий номер </w:t>
      </w:r>
      <w:r w:rsidR="004320F1">
        <w:rPr>
          <w:sz w:val="28"/>
          <w:szCs w:val="28"/>
        </w:rPr>
        <w:t>7423085500:08:000:1135</w:t>
      </w:r>
      <w:r w:rsidR="004320F1">
        <w:rPr>
          <w:sz w:val="28"/>
          <w:szCs w:val="28"/>
        </w:rPr>
        <w:t>,</w:t>
      </w:r>
      <w:r w:rsidR="00C569C0">
        <w:rPr>
          <w:sz w:val="28"/>
          <w:szCs w:val="28"/>
        </w:rPr>
        <w:t xml:space="preserve"> </w:t>
      </w:r>
      <w:r w:rsidR="004320F1">
        <w:rPr>
          <w:sz w:val="28"/>
          <w:szCs w:val="28"/>
        </w:rPr>
        <w:t xml:space="preserve">які знаходяться в </w:t>
      </w:r>
      <w:r w:rsidR="00C569C0">
        <w:rPr>
          <w:sz w:val="28"/>
          <w:szCs w:val="28"/>
        </w:rPr>
        <w:t xml:space="preserve">користуванні фермерського господарства на умовах оренди та були надані в оренду  для ведення товарного сільськогосподарського виробництва відповідно договору оренди землі від 06.05.2021 року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C569C0">
        <w:rPr>
          <w:sz w:val="28"/>
          <w:szCs w:val="28"/>
        </w:rPr>
        <w:t>(</w:t>
      </w:r>
      <w:proofErr w:type="spellStart"/>
      <w:r w:rsidR="00C569C0">
        <w:rPr>
          <w:sz w:val="28"/>
          <w:szCs w:val="28"/>
        </w:rPr>
        <w:t>Сахнівського</w:t>
      </w:r>
      <w:proofErr w:type="spellEnd"/>
      <w:r w:rsidR="0040040F">
        <w:rPr>
          <w:sz w:val="28"/>
          <w:szCs w:val="28"/>
        </w:rPr>
        <w:t xml:space="preserve"> </w:t>
      </w:r>
      <w:proofErr w:type="spellStart"/>
      <w:r w:rsidR="0040040F">
        <w:rPr>
          <w:sz w:val="28"/>
          <w:szCs w:val="28"/>
        </w:rPr>
        <w:t>старостинського</w:t>
      </w:r>
      <w:proofErr w:type="spellEnd"/>
      <w:r w:rsidR="0040040F">
        <w:rPr>
          <w:sz w:val="28"/>
          <w:szCs w:val="28"/>
        </w:rPr>
        <w:t xml:space="preserve"> округу)</w:t>
      </w:r>
      <w:r w:rsidR="00C569C0">
        <w:rPr>
          <w:sz w:val="28"/>
          <w:szCs w:val="28"/>
        </w:rPr>
        <w:t xml:space="preserve"> за межами населених пунктів</w:t>
      </w:r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C569C0">
        <w:rPr>
          <w:sz w:val="28"/>
          <w:szCs w:val="28"/>
        </w:rPr>
        <w:t xml:space="preserve">Законом України «Про державний земельний кадастр», 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C569C0" w:rsidRDefault="00C569C0" w:rsidP="00C569C0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C569C0" w:rsidRDefault="00C569C0" w:rsidP="00C569C0">
      <w:pPr>
        <w:tabs>
          <w:tab w:val="left" w:pos="2422"/>
        </w:tabs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</w:p>
    <w:p w:rsidR="00E53055" w:rsidRDefault="00C96D78" w:rsidP="00C569C0">
      <w:pPr>
        <w:pStyle w:val="a"/>
        <w:numPr>
          <w:ilvl w:val="0"/>
          <w:numId w:val="0"/>
        </w:numPr>
        <w:ind w:left="284"/>
      </w:pPr>
      <w:r>
        <w:t xml:space="preserve">  1.      Затвердити </w:t>
      </w:r>
      <w:r w:rsidR="00C569C0">
        <w:t xml:space="preserve"> технічну документацію</w:t>
      </w:r>
      <w:r w:rsidR="00C569C0">
        <w:t xml:space="preserve">  із землеустрою щодо встановлення (відновлення) меж земельних ділянок в натурі (на місцевості) загальною площею    9,2164га в тому числі 9,2164га ріллі, з них - площею 2,3041га кадастровий номер 7423085500:08:000:1139, площею 2,3041га кадастровий номер 7423085500:08:000:1137, площею 2,3041га кадастровий номер 7423085500:08:000:1136, площею 2,3041га кадастровий номер 7423085500:08:000:1135, які знаходяться в користуванні фермерського господарства на умовах оренди та були надані в оренду  для ведення товарного сільськогосподарського виробництва відповідно договору оренди землі від 06.05.2021 року на території </w:t>
      </w:r>
      <w:proofErr w:type="spellStart"/>
      <w:r w:rsidR="00C569C0">
        <w:t>Березнянської</w:t>
      </w:r>
      <w:proofErr w:type="spellEnd"/>
      <w:r w:rsidR="00C569C0">
        <w:t xml:space="preserve"> селищної ради (</w:t>
      </w:r>
      <w:proofErr w:type="spellStart"/>
      <w:r w:rsidR="00C569C0">
        <w:t>Сахнівського</w:t>
      </w:r>
      <w:proofErr w:type="spellEnd"/>
      <w:r w:rsidR="00C569C0">
        <w:t xml:space="preserve"> </w:t>
      </w:r>
      <w:proofErr w:type="spellStart"/>
      <w:r w:rsidR="00C569C0">
        <w:t>старостинського</w:t>
      </w:r>
      <w:proofErr w:type="spellEnd"/>
      <w:r w:rsidR="00C569C0">
        <w:t xml:space="preserve"> округу) за межами населених пунктів  Чернігівського району Чернігівської області,</w:t>
      </w:r>
    </w:p>
    <w:p w:rsidR="00C569C0" w:rsidRDefault="00C569C0" w:rsidP="00C569C0">
      <w:pPr>
        <w:pStyle w:val="a"/>
        <w:numPr>
          <w:ilvl w:val="0"/>
          <w:numId w:val="0"/>
        </w:numPr>
        <w:ind w:left="284"/>
      </w:pPr>
      <w:r>
        <w:t xml:space="preserve">  </w:t>
      </w:r>
    </w:p>
    <w:p w:rsidR="004A0D94" w:rsidRPr="008E3135" w:rsidRDefault="00C569C0" w:rsidP="00666D5A">
      <w:pPr>
        <w:jc w:val="both"/>
      </w:pPr>
      <w:r>
        <w:rPr>
          <w:sz w:val="28"/>
          <w:szCs w:val="28"/>
        </w:rPr>
        <w:t xml:space="preserve">        2. Відділу земельних відносин комунальної власності та житлово-комунального господарства</w:t>
      </w:r>
      <w:r>
        <w:rPr>
          <w:sz w:val="28"/>
          <w:szCs w:val="28"/>
        </w:rPr>
        <w:t xml:space="preserve"> </w:t>
      </w:r>
      <w:r w:rsidR="00666D5A">
        <w:rPr>
          <w:sz w:val="28"/>
          <w:szCs w:val="28"/>
        </w:rPr>
        <w:t xml:space="preserve">підготувати додаткову угоду до договору оренди землі від 06.05.2021 року укладеного між </w:t>
      </w:r>
      <w:proofErr w:type="spellStart"/>
      <w:r w:rsidR="00666D5A">
        <w:rPr>
          <w:sz w:val="28"/>
          <w:szCs w:val="28"/>
        </w:rPr>
        <w:t>Березнянською</w:t>
      </w:r>
      <w:proofErr w:type="spellEnd"/>
      <w:r w:rsidR="00666D5A">
        <w:rPr>
          <w:sz w:val="28"/>
          <w:szCs w:val="28"/>
        </w:rPr>
        <w:t xml:space="preserve"> селищною радою та ФГ «Конопля» в </w:t>
      </w:r>
      <w:proofErr w:type="spellStart"/>
      <w:r w:rsidR="00666D5A">
        <w:rPr>
          <w:sz w:val="28"/>
          <w:szCs w:val="28"/>
        </w:rPr>
        <w:t>з’язку</w:t>
      </w:r>
      <w:proofErr w:type="spellEnd"/>
      <w:r w:rsidR="00666D5A">
        <w:rPr>
          <w:sz w:val="28"/>
          <w:szCs w:val="28"/>
        </w:rPr>
        <w:t xml:space="preserve"> з реєстрацією земельних ділянок (невитребувані земельні частки паї) в Державному земельному кадастрі та присвоєнні земельним ділянкам кадастрових номерів.</w:t>
      </w: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666D5A">
        <w:rPr>
          <w:sz w:val="28"/>
          <w:szCs w:val="28"/>
        </w:rPr>
        <w:t>3. ФГ «Конопля</w:t>
      </w:r>
      <w:r w:rsidR="00E13A1D">
        <w:rPr>
          <w:sz w:val="28"/>
          <w:szCs w:val="28"/>
        </w:rPr>
        <w:t>»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666D5A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bookmarkStart w:id="0" w:name="_GoBack"/>
      <w:bookmarkEnd w:id="0"/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320F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6D5A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569C0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39CA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6B47-6BF2-4154-99F8-32468C2F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2021-10-11T09:25:00Z</cp:lastPrinted>
  <dcterms:created xsi:type="dcterms:W3CDTF">2023-02-02T06:42:00Z</dcterms:created>
  <dcterms:modified xsi:type="dcterms:W3CDTF">2023-02-02T06:42:00Z</dcterms:modified>
</cp:coreProperties>
</file>