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framePr w:wrap="none" w:vAnchor="page" w:hAnchor="page" w:x="6280" w:y="1021"/>
        <w:widowControl w:val="0"/>
        <w:rPr>
          <w:sz w:val="2"/>
          <w:szCs w:val="2"/>
        </w:rPr>
      </w:pPr>
      <w:r>
        <w:drawing>
          <wp:inline>
            <wp:extent cx="335280" cy="51181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335280" cy="511810"/>
                    </a:xfrm>
                    <a:prstGeom prst="rect"/>
                  </pic:spPr>
                </pic:pic>
              </a:graphicData>
            </a:graphic>
          </wp:inline>
        </w:drawing>
      </w:r>
    </w:p>
    <w:p>
      <w:pPr>
        <w:pStyle w:val="Style2"/>
        <w:keepNext w:val="0"/>
        <w:keepLines w:val="0"/>
        <w:framePr w:w="9715" w:h="1973" w:hRule="exact" w:wrap="none" w:vAnchor="page" w:hAnchor="page" w:x="1686" w:y="1875"/>
        <w:widowControl w:val="0"/>
        <w:shd w:val="clear" w:color="auto" w:fill="auto"/>
        <w:bidi w:val="0"/>
        <w:spacing w:before="0" w:after="0"/>
        <w:ind w:left="0" w:right="0" w:firstLine="0"/>
        <w:jc w:val="center"/>
      </w:pPr>
      <w:r>
        <w:rPr>
          <w:color w:val="000000"/>
          <w:spacing w:val="0"/>
          <w:w w:val="100"/>
          <w:position w:val="0"/>
          <w:shd w:val="clear" w:color="auto" w:fill="auto"/>
          <w:lang w:val="uk-UA" w:eastAsia="uk-UA" w:bidi="uk-UA"/>
        </w:rPr>
        <w:t>У К Р А ї Н А</w:t>
        <w:br/>
        <w:t>БЕРЕЗНЯНСЬКА СЕЛИЩНА РАДА</w:t>
        <w:br/>
        <w:t>Чернігівського району Чернігівськоїобласті</w:t>
        <w:br/>
        <w:t>/десята сесія восьмого скликання/</w:t>
        <w:br/>
        <w:t>РІШЕННЯ</w:t>
      </w:r>
    </w:p>
    <w:p>
      <w:pPr>
        <w:pStyle w:val="Style4"/>
        <w:keepNext w:val="0"/>
        <w:keepLines w:val="0"/>
        <w:framePr w:wrap="none" w:vAnchor="page" w:hAnchor="page" w:x="1686" w:y="4155"/>
        <w:widowControl w:val="0"/>
        <w:shd w:val="clear" w:color="auto" w:fill="auto"/>
        <w:bidi w:val="0"/>
        <w:spacing w:before="0" w:after="0" w:line="240" w:lineRule="auto"/>
        <w:ind w:left="19" w:right="7003" w:firstLine="0"/>
        <w:jc w:val="both"/>
      </w:pPr>
      <w:r>
        <w:rPr>
          <w:color w:val="000000"/>
          <w:spacing w:val="0"/>
          <w:w w:val="100"/>
          <w:position w:val="0"/>
          <w:shd w:val="clear" w:color="auto" w:fill="auto"/>
          <w:lang w:val="uk-UA" w:eastAsia="uk-UA" w:bidi="uk-UA"/>
        </w:rPr>
        <w:t>З 1 березня 2023 року</w:t>
      </w:r>
    </w:p>
    <w:p>
      <w:pPr>
        <w:pStyle w:val="Style6"/>
        <w:keepNext w:val="0"/>
        <w:keepLines w:val="0"/>
        <w:framePr w:wrap="none" w:vAnchor="page" w:hAnchor="page" w:x="7513" w:y="4175"/>
        <w:widowControl w:val="0"/>
        <w:shd w:val="clear" w:color="auto" w:fill="auto"/>
        <w:bidi w:val="0"/>
        <w:spacing w:before="0" w:after="0" w:line="240" w:lineRule="auto"/>
        <w:ind w:left="0" w:right="10" w:firstLine="0"/>
        <w:jc w:val="both"/>
        <w:rPr>
          <w:sz w:val="26"/>
          <w:szCs w:val="26"/>
        </w:rPr>
      </w:pPr>
      <w:r>
        <w:rPr>
          <w:rFonts w:ascii="Arial" w:eastAsia="Arial" w:hAnsi="Arial" w:cs="Arial"/>
          <w:color w:val="000000"/>
          <w:spacing w:val="0"/>
          <w:w w:val="100"/>
          <w:position w:val="0"/>
          <w:sz w:val="26"/>
          <w:szCs w:val="26"/>
          <w:shd w:val="clear" w:color="auto" w:fill="auto"/>
          <w:lang w:val="uk-UA" w:eastAsia="uk-UA" w:bidi="uk-UA"/>
        </w:rPr>
        <w:t>№</w:t>
      </w:r>
    </w:p>
    <w:p>
      <w:pPr>
        <w:pStyle w:val="Style4"/>
        <w:keepNext w:val="0"/>
        <w:keepLines w:val="0"/>
        <w:framePr w:w="9715" w:h="3259" w:hRule="exact" w:wrap="none" w:vAnchor="page" w:hAnchor="page" w:x="1686" w:y="4803"/>
        <w:widowControl w:val="0"/>
        <w:shd w:val="clear" w:color="auto" w:fill="auto"/>
        <w:tabs>
          <w:tab w:pos="4531" w:val="right"/>
        </w:tabs>
        <w:bidi w:val="0"/>
        <w:spacing w:before="0" w:after="0" w:line="240" w:lineRule="auto"/>
        <w:ind w:left="0" w:right="0" w:firstLine="0"/>
        <w:jc w:val="both"/>
      </w:pPr>
      <w:r>
        <w:rPr>
          <w:b/>
          <w:bCs/>
          <w:color w:val="000000"/>
          <w:spacing w:val="0"/>
          <w:w w:val="100"/>
          <w:position w:val="0"/>
          <w:shd w:val="clear" w:color="auto" w:fill="auto"/>
          <w:lang w:val="uk-UA" w:eastAsia="uk-UA" w:bidi="uk-UA"/>
        </w:rPr>
        <w:t>Про затвердження ТОВ «МІТЛЕНД-ПЛЮС» технічної документації із землеустрою щодо встановлення (відновлення) меж земельних ділянок в пазурі (на місцевості) на території Березнянської селищної ради Чернігівського</w:t>
        <w:tab/>
        <w:t>району</w:t>
      </w:r>
    </w:p>
    <w:p>
      <w:pPr>
        <w:pStyle w:val="Style4"/>
        <w:keepNext w:val="0"/>
        <w:keepLines w:val="0"/>
        <w:framePr w:w="9715" w:h="3259" w:hRule="exact" w:wrap="none" w:vAnchor="page" w:hAnchor="page" w:x="1686" w:y="4803"/>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Чернігівської області за межами смт. Березня</w:t>
      </w:r>
    </w:p>
    <w:p>
      <w:pPr>
        <w:pStyle w:val="Style4"/>
        <w:keepNext w:val="0"/>
        <w:keepLines w:val="0"/>
        <w:framePr w:w="9715" w:h="3269" w:hRule="exact" w:wrap="none" w:vAnchor="page" w:hAnchor="page" w:x="1686" w:y="8346"/>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uk-UA" w:eastAsia="uk-UA" w:bidi="uk-UA"/>
        </w:rPr>
        <w:t>Розглянувши заяву ГОІЗ «МІТЛЕНД - ПЛЮС», про затвердження технічної документації із землеустрою щодо встановлення (відновлення) меж земельної ділянки в натурі (на місцевості) та передачі ТОВ «МІТЛЕНД - ПЛЮС» в оренду земельних ділянок загальною площею 2,2000га за рахунок невитребуваиих земельних часток (паїв) для ведення товарного сільськогосподарського виробництва на території Березнянської селищної ради за межами смт. Березна Чернігівського району Чернігівськоїобласті, керуючись ст. 26 Закону України „І Іро місцеве самоврядування в Україні” та ст.ст. 12, 122, 126 Земельного кодексу України, Законом України «Про оренду землі» Березнянська селищна рада</w:t>
      </w:r>
    </w:p>
    <w:p>
      <w:pPr>
        <w:pStyle w:val="Style6"/>
        <w:keepNext w:val="0"/>
        <w:keepLines w:val="0"/>
        <w:framePr w:wrap="none" w:vAnchor="page" w:hAnchor="page" w:x="2396" w:y="11907"/>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uk-UA" w:eastAsia="uk-UA" w:bidi="uk-UA"/>
        </w:rPr>
        <w:t>В И Р І Ш И Л А :</w:t>
      </w:r>
    </w:p>
    <w:p>
      <w:pPr>
        <w:pStyle w:val="Style4"/>
        <w:keepNext w:val="0"/>
        <w:keepLines w:val="0"/>
        <w:framePr w:w="9715" w:h="3264" w:hRule="exact" w:wrap="none" w:vAnchor="page" w:hAnchor="page" w:x="1686" w:y="12551"/>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uk-UA" w:eastAsia="uk-UA" w:bidi="uk-UA"/>
        </w:rPr>
        <w:t>Затвердити ТОВ «МІТЛЕНД - ПЛЮС» технічну документацію із землеустрою щодо встановлення (відновлення) меж земельної ділянки в натурі (на місцевості) площею 2,2000га в тому числі 2,2000га ріллі для ведення товарного сільськогосподарського виробництва яка розташована на території Березнянської селищної ради за межами смт. Березна Чернігівського району Чернігівської області.</w:t>
      </w:r>
    </w:p>
    <w:p>
      <w:pPr>
        <w:pStyle w:val="Style4"/>
        <w:keepNext w:val="0"/>
        <w:keepLines w:val="0"/>
        <w:framePr w:w="9715" w:h="3264" w:hRule="exact" w:wrap="none" w:vAnchor="page" w:hAnchor="page" w:x="1686" w:y="12551"/>
        <w:widowControl w:val="0"/>
        <w:numPr>
          <w:ilvl w:val="0"/>
          <w:numId w:val="1"/>
        </w:numPr>
        <w:shd w:val="clear" w:color="auto" w:fill="auto"/>
        <w:tabs>
          <w:tab w:pos="710" w:val="left"/>
        </w:tabs>
        <w:bidi w:val="0"/>
        <w:spacing w:before="0" w:after="0" w:line="240" w:lineRule="auto"/>
        <w:ind w:left="0" w:right="0" w:firstLine="0"/>
        <w:jc w:val="both"/>
      </w:pPr>
      <w:r>
        <w:rPr>
          <w:color w:val="000000"/>
          <w:spacing w:val="0"/>
          <w:w w:val="100"/>
          <w:position w:val="0"/>
          <w:shd w:val="clear" w:color="auto" w:fill="auto"/>
          <w:lang w:val="uk-UA" w:eastAsia="uk-UA" w:bidi="uk-UA"/>
        </w:rPr>
        <w:t>Передати ТОВ «МІТЛЕНД-ПЛЮС» в оренду земельну ділянку за рахунок невитребуваиих земельних часток (паїв) для ведення товарного сільськогосподарського виробництва загальною площею 2,2000га кадастровий</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4"/>
        <w:keepNext w:val="0"/>
        <w:keepLines w:val="0"/>
        <w:framePr w:w="9715" w:h="3259" w:hRule="exact" w:wrap="none" w:vAnchor="page" w:hAnchor="page" w:x="1686" w:y="1021"/>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uk-UA" w:eastAsia="uk-UA" w:bidi="uk-UA"/>
        </w:rPr>
        <w:t>номер 7423055300:05:000:0314 терміном на 7 (сім років) встановивши орендну плату за користування земельною ділянкою 12% (дванадцять) від нормативної грошової оцінки земельних ділянок.</w:t>
      </w:r>
    </w:p>
    <w:p>
      <w:pPr>
        <w:pStyle w:val="Style4"/>
        <w:keepNext w:val="0"/>
        <w:keepLines w:val="0"/>
        <w:framePr w:w="9715" w:h="3259" w:hRule="exact" w:wrap="none" w:vAnchor="page" w:hAnchor="page" w:x="1686" w:y="1021"/>
        <w:widowControl w:val="0"/>
        <w:numPr>
          <w:ilvl w:val="0"/>
          <w:numId w:val="1"/>
        </w:numPr>
        <w:shd w:val="clear" w:color="auto" w:fill="auto"/>
        <w:tabs>
          <w:tab w:pos="710" w:val="left"/>
        </w:tabs>
        <w:bidi w:val="0"/>
        <w:spacing w:before="0" w:after="320" w:line="240" w:lineRule="auto"/>
        <w:ind w:left="0" w:right="0" w:firstLine="0"/>
        <w:jc w:val="both"/>
      </w:pPr>
      <w:r>
        <w:rPr>
          <w:color w:val="000000"/>
          <w:spacing w:val="0"/>
          <w:w w:val="100"/>
          <w:position w:val="0"/>
          <w:shd w:val="clear" w:color="auto" w:fill="auto"/>
          <w:lang w:val="uk-UA" w:eastAsia="uk-UA" w:bidi="uk-UA"/>
        </w:rPr>
        <w:t>ТОВ «МІТЛЕНД - ПЛЮС» зареєструвати правовстановлюючі документи на земельну ділянку в установленому законодавством порядку.</w:t>
      </w:r>
    </w:p>
    <w:p>
      <w:pPr>
        <w:pStyle w:val="Style4"/>
        <w:keepNext w:val="0"/>
        <w:keepLines w:val="0"/>
        <w:framePr w:w="9715" w:h="3259" w:hRule="exact" w:wrap="none" w:vAnchor="page" w:hAnchor="page" w:x="1686" w:y="1021"/>
        <w:widowControl w:val="0"/>
        <w:numPr>
          <w:ilvl w:val="0"/>
          <w:numId w:val="1"/>
        </w:numPr>
        <w:shd w:val="clear" w:color="auto" w:fill="auto"/>
        <w:tabs>
          <w:tab w:pos="710" w:val="left"/>
        </w:tabs>
        <w:bidi w:val="0"/>
        <w:spacing w:before="0" w:after="0" w:line="240" w:lineRule="auto"/>
        <w:ind w:left="0" w:right="0" w:firstLine="0"/>
        <w:jc w:val="both"/>
      </w:pPr>
      <w:r>
        <w:rPr>
          <w:color w:val="000000"/>
          <w:spacing w:val="0"/>
          <w:w w:val="100"/>
          <w:position w:val="0"/>
          <w:shd w:val="clear" w:color="auto" w:fill="auto"/>
          <w:lang w:val="uk-UA" w:eastAsia="uk-UA" w:bidi="uk-UA"/>
        </w:rPr>
        <w:t>Контроль за виконанням рішення покласти на постійну комісію селищної ради з питань соціально-економічного розвитку територій, бюджету та здійснення регуляторної політики.</w:t>
      </w:r>
    </w:p>
    <w:p>
      <w:pPr>
        <w:pStyle w:val="Style4"/>
        <w:keepNext w:val="0"/>
        <w:keepLines w:val="0"/>
        <w:framePr w:wrap="none" w:vAnchor="page" w:hAnchor="page" w:x="1696" w:y="458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uk-UA" w:eastAsia="uk-UA" w:bidi="uk-UA"/>
        </w:rPr>
        <w:t>Селищний голова</w:t>
      </w:r>
    </w:p>
    <w:p>
      <w:pPr>
        <w:pStyle w:val="Style4"/>
        <w:keepNext w:val="0"/>
        <w:keepLines w:val="0"/>
        <w:framePr w:wrap="none" w:vAnchor="page" w:hAnchor="page" w:x="1686" w:y="4578"/>
        <w:widowControl w:val="0"/>
        <w:shd w:val="clear" w:color="auto" w:fill="auto"/>
        <w:bidi w:val="0"/>
        <w:spacing w:before="0" w:after="0" w:line="240" w:lineRule="auto"/>
        <w:ind w:left="5818" w:right="1113" w:firstLine="0"/>
        <w:jc w:val="both"/>
      </w:pPr>
      <w:r>
        <w:rPr>
          <w:b/>
          <w:bCs/>
          <w:color w:val="000000"/>
          <w:spacing w:val="0"/>
          <w:w w:val="100"/>
          <w:position w:val="0"/>
          <w:shd w:val="clear" w:color="auto" w:fill="auto"/>
          <w:lang w:val="uk-UA" w:eastAsia="uk-UA" w:bidi="uk-UA"/>
        </w:rPr>
        <w:t>Володимир Павленко</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 w:type="character" w:customStyle="1" w:styleId="CharStyle3">
    <w:name w:val="Основной текст (2)_"/>
    <w:basedOn w:val="DefaultParagraphFont"/>
    <w:link w:val="Style2"/>
    <w:rPr>
      <w:rFonts w:ascii="Times New Roman" w:eastAsia="Times New Roman" w:hAnsi="Times New Roman" w:cs="Times New Roman"/>
      <w:b/>
      <w:bCs/>
      <w:i w:val="0"/>
      <w:iCs w:val="0"/>
      <w:smallCaps w:val="0"/>
      <w:strike w:val="0"/>
      <w:sz w:val="32"/>
      <w:szCs w:val="32"/>
      <w:u w:val="none"/>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sz w:val="28"/>
      <w:szCs w:val="28"/>
      <w:u w:val="none"/>
    </w:rPr>
  </w:style>
  <w:style w:type="character" w:customStyle="1" w:styleId="CharStyle7">
    <w:name w:val="Другое_"/>
    <w:basedOn w:val="DefaultParagraphFont"/>
    <w:link w:val="Style6"/>
    <w:rPr>
      <w:rFonts w:ascii="Times New Roman" w:eastAsia="Times New Roman" w:hAnsi="Times New Roman" w:cs="Times New Roman"/>
      <w:b w:val="0"/>
      <w:bCs w:val="0"/>
      <w:i w:val="0"/>
      <w:iCs w:val="0"/>
      <w:smallCaps w:val="0"/>
      <w:strike w:val="0"/>
      <w:sz w:val="28"/>
      <w:szCs w:val="28"/>
      <w:u w:val="none"/>
    </w:rPr>
  </w:style>
  <w:style w:type="paragraph" w:customStyle="1" w:styleId="Style2">
    <w:name w:val="Основной текст (2)"/>
    <w:basedOn w:val="Normal"/>
    <w:link w:val="CharStyle3"/>
    <w:pPr>
      <w:widowControl w:val="0"/>
      <w:shd w:val="clear" w:color="auto" w:fill="auto"/>
      <w:spacing w:after="300" w:line="254" w:lineRule="auto"/>
      <w:jc w:val="center"/>
    </w:pPr>
    <w:rPr>
      <w:rFonts w:ascii="Times New Roman" w:eastAsia="Times New Roman" w:hAnsi="Times New Roman" w:cs="Times New Roman"/>
      <w:b/>
      <w:bCs/>
      <w:i w:val="0"/>
      <w:iCs w:val="0"/>
      <w:smallCaps w:val="0"/>
      <w:strike w:val="0"/>
      <w:sz w:val="32"/>
      <w:szCs w:val="32"/>
      <w:u w:val="none"/>
    </w:rPr>
  </w:style>
  <w:style w:type="paragraph" w:customStyle="1" w:styleId="Style4">
    <w:name w:val="Основной текст"/>
    <w:basedOn w:val="Normal"/>
    <w:link w:val="CharStyle5"/>
    <w:pPr>
      <w:widowControl w:val="0"/>
      <w:shd w:val="clear" w:color="auto" w:fill="auto"/>
      <w:spacing w:after="300"/>
    </w:pPr>
    <w:rPr>
      <w:rFonts w:ascii="Times New Roman" w:eastAsia="Times New Roman" w:hAnsi="Times New Roman" w:cs="Times New Roman"/>
      <w:b w:val="0"/>
      <w:bCs w:val="0"/>
      <w:i w:val="0"/>
      <w:iCs w:val="0"/>
      <w:smallCaps w:val="0"/>
      <w:strike w:val="0"/>
      <w:sz w:val="28"/>
      <w:szCs w:val="28"/>
      <w:u w:val="none"/>
    </w:rPr>
  </w:style>
  <w:style w:type="paragraph" w:customStyle="1" w:styleId="Style6">
    <w:name w:val="Другое"/>
    <w:basedOn w:val="Normal"/>
    <w:link w:val="CharStyle7"/>
    <w:pPr>
      <w:widowControl w:val="0"/>
      <w:shd w:val="clear" w:color="auto" w:fill="auto"/>
      <w:spacing w:after="300"/>
    </w:pPr>
    <w:rPr>
      <w:rFonts w:ascii="Times New Roman" w:eastAsia="Times New Roman" w:hAnsi="Times New Roman" w:cs="Times New Roman"/>
      <w:b w:val="0"/>
      <w:bCs w:val="0"/>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