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39D4" w:rsidRDefault="00BE39D4" w:rsidP="00BE39D4">
      <w:pPr>
        <w:widowControl w:val="0"/>
        <w:jc w:val="center"/>
      </w:pPr>
      <w:r>
        <w:rPr>
          <w:noProof/>
          <w:lang w:eastAsia="ru-RU"/>
        </w:rPr>
        <w:drawing>
          <wp:inline distT="0" distB="0" distL="0" distR="0" wp14:anchorId="60D56743" wp14:editId="75E76D72">
            <wp:extent cx="419100" cy="5715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9D4" w:rsidRDefault="00BE39D4" w:rsidP="00BE3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 К Р А Ї Н А</w:t>
      </w:r>
    </w:p>
    <w:p w:rsidR="00BE39D4" w:rsidRDefault="00BE39D4" w:rsidP="00BE39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BE39D4" w:rsidRDefault="00BE39D4" w:rsidP="00BE39D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Чернігівського району Чернігівської області</w:t>
      </w:r>
    </w:p>
    <w:p w:rsidR="00BE39D4" w:rsidRPr="008966F7" w:rsidRDefault="00BE39D4" w:rsidP="00BE39D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/двадцять шоста сесія восьмого скликання/</w:t>
      </w:r>
    </w:p>
    <w:p w:rsidR="00BE39D4" w:rsidRDefault="00BE39D4" w:rsidP="00BE39D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BE39D4" w:rsidRPr="00D51454" w:rsidRDefault="00BE39D4" w:rsidP="00BE39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66F7">
        <w:rPr>
          <w:rFonts w:ascii="Times New Roman" w:hAnsi="Times New Roman" w:cs="Times New Roman"/>
          <w:sz w:val="28"/>
          <w:szCs w:val="28"/>
          <w:lang w:val="uk-UA"/>
        </w:rPr>
        <w:t xml:space="preserve">від ____квітня 2023 року     </w:t>
      </w:r>
      <w:r w:rsidRPr="00896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6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6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6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6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66F7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</w:p>
    <w:p w:rsidR="00BE39D4" w:rsidRPr="00296B2F" w:rsidRDefault="00BE39D4" w:rsidP="00BE39D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6B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Програми виконання </w:t>
      </w:r>
    </w:p>
    <w:p w:rsidR="00BE39D4" w:rsidRPr="00296B2F" w:rsidRDefault="00BE39D4" w:rsidP="00BE39D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6B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заходів з мобілізації, призову на строкову </w:t>
      </w:r>
    </w:p>
    <w:p w:rsidR="00BE39D4" w:rsidRPr="00296B2F" w:rsidRDefault="00BE39D4" w:rsidP="00BE39D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6B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службу на території населених пунктів </w:t>
      </w:r>
    </w:p>
    <w:p w:rsidR="00BE39D4" w:rsidRPr="00296B2F" w:rsidRDefault="00BE39D4" w:rsidP="00BE39D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6B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Березнянської об’єднаної територіальної </w:t>
      </w:r>
    </w:p>
    <w:p w:rsidR="00BE39D4" w:rsidRPr="00296B2F" w:rsidRDefault="00BE39D4" w:rsidP="00BE39D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6B2F">
        <w:rPr>
          <w:rFonts w:ascii="Times New Roman" w:hAnsi="Times New Roman" w:cs="Times New Roman"/>
          <w:b/>
          <w:sz w:val="28"/>
          <w:szCs w:val="28"/>
          <w:lang w:val="uk-UA"/>
        </w:rPr>
        <w:t>громади на 2021-2023 роки</w:t>
      </w:r>
    </w:p>
    <w:p w:rsidR="00BE39D4" w:rsidRDefault="00BE39D4" w:rsidP="00BE39D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39D4" w:rsidRDefault="00BE39D4" w:rsidP="00BE39D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Для виконання вимог щодо забезпечення безкоштовного  медичного обстеження призовників, які проживають на території громади та направлені для вступу у військові навчальні заклади, відповідно до ст.18ˡ Закону України «Про військовий обов’язок і військову службу», керуючись  Законом України «Про місцеве самоврядування в Україні»,</w:t>
      </w:r>
    </w:p>
    <w:p w:rsidR="00BE39D4" w:rsidRDefault="00BE39D4" w:rsidP="00BE39D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селищна рада вирішила:</w:t>
      </w:r>
    </w:p>
    <w:p w:rsidR="00BE39D4" w:rsidRDefault="00BE39D4" w:rsidP="00BE39D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39D4" w:rsidRPr="00C9189A" w:rsidRDefault="00BE39D4" w:rsidP="00BE39D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1.Внести зміни до «Програми виконання заходів з мобілізації, призову на строкову службу на території населених пунктів Березнянської об’єднаної територіальної громади на 2021-2023 роки», затвердженої рішенням 2 сесії 8 скликання від 24.12.2020 року № 34 «Про затвердження Програми виконання заходів з мобілізації, призову на строкову службу на території населених пунктів Березнянської об’єднаної територіальної громади на 2021-2023 роки»:</w:t>
      </w:r>
    </w:p>
    <w:p w:rsidR="00BE39D4" w:rsidRDefault="00BE39D4" w:rsidP="00BE39D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 назві Програми після слів «на строкову військову службу» доповнити словами «та вступу на навчання у військові навчальні заклади»;</w:t>
      </w:r>
    </w:p>
    <w:p w:rsidR="00BE39D4" w:rsidRDefault="00BE39D4" w:rsidP="00BE39D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 розділі 5 Заходів Програми виконання заходів з мобілізації, призову на строкову службу на території населених пунктів Березнянської об’єднаної територіальної громади на 2021-2023 роки після слова «призовників» доповнити виразом «та призовників, які направлені для вступу у військові навчальні заклади»;</w:t>
      </w:r>
    </w:p>
    <w:p w:rsidR="00BE39D4" w:rsidRDefault="00BE39D4" w:rsidP="00BE39D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 графі «Виконавці»   замінити «Менський РТЦК та СП» на «Чернігівський РТЦК та СП».</w:t>
      </w:r>
    </w:p>
    <w:p w:rsidR="00BE39D4" w:rsidRDefault="00BE39D4" w:rsidP="00BE39D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2.Контроль за виконанням рішення покласти на постійну комісію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EB1228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соціально-економічного розвитку територій,  бюджету та здійснення регуляторної політики.</w:t>
      </w:r>
    </w:p>
    <w:p w:rsidR="00BE39D4" w:rsidRDefault="00BE39D4" w:rsidP="00BE39D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39D4" w:rsidRDefault="00BE39D4" w:rsidP="00BE39D4"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Володимир ПАВЛЕНКО</w:t>
      </w:r>
    </w:p>
    <w:sectPr w:rsidR="00BE39D4" w:rsidSect="00BE39D4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D4"/>
    <w:rsid w:val="00BE39D4"/>
    <w:rsid w:val="00E334A8"/>
    <w:rsid w:val="00EB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7196F-D5C3-4EEA-A762-951C3527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9D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2023-04-20T08:06:00Z</dcterms:created>
  <dcterms:modified xsi:type="dcterms:W3CDTF">2023-04-20T08:21:00Z</dcterms:modified>
</cp:coreProperties>
</file>