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093A" w14:textId="1F863362" w:rsidR="00051B1C" w:rsidRPr="00051B1C" w:rsidRDefault="00051B1C" w:rsidP="00051B1C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1B1C">
        <w:rPr>
          <w:rFonts w:ascii="Times New Roman" w:hAnsi="Times New Roman" w:cs="Times New Roman"/>
          <w:sz w:val="24"/>
          <w:szCs w:val="24"/>
        </w:rPr>
        <w:t xml:space="preserve">   ЗАТВЕРДЖЕНО</w:t>
      </w:r>
    </w:p>
    <w:p w14:paraId="1DE5CB12" w14:textId="410FB0E3" w:rsidR="00051B1C" w:rsidRPr="00051B1C" w:rsidRDefault="00051B1C" w:rsidP="00051B1C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51B1C">
        <w:rPr>
          <w:rFonts w:ascii="Times New Roman" w:hAnsi="Times New Roman" w:cs="Times New Roman"/>
          <w:sz w:val="24"/>
          <w:szCs w:val="24"/>
        </w:rPr>
        <w:t>рішенням 22 сесії 8 скликання</w:t>
      </w:r>
    </w:p>
    <w:p w14:paraId="6309A14B" w14:textId="3F483991" w:rsidR="00051B1C" w:rsidRPr="00051B1C" w:rsidRDefault="00051B1C" w:rsidP="00051B1C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51B1C">
        <w:rPr>
          <w:rFonts w:ascii="Times New Roman" w:hAnsi="Times New Roman" w:cs="Times New Roman"/>
          <w:sz w:val="24"/>
          <w:szCs w:val="24"/>
        </w:rPr>
        <w:t xml:space="preserve"> Березнянської селищної ради </w:t>
      </w:r>
    </w:p>
    <w:p w14:paraId="407306B1" w14:textId="57DB5F8D" w:rsidR="00051B1C" w:rsidRPr="00051B1C" w:rsidRDefault="00051B1C" w:rsidP="00051B1C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B1C">
        <w:rPr>
          <w:rFonts w:ascii="Times New Roman" w:hAnsi="Times New Roman" w:cs="Times New Roman"/>
          <w:sz w:val="24"/>
          <w:szCs w:val="24"/>
        </w:rPr>
        <w:t xml:space="preserve">  № </w:t>
      </w:r>
      <w:r w:rsidRPr="00051B1C">
        <w:rPr>
          <w:rFonts w:ascii="Times New Roman" w:hAnsi="Times New Roman"/>
          <w:sz w:val="24"/>
          <w:szCs w:val="24"/>
        </w:rPr>
        <w:t>724/22-</w:t>
      </w:r>
      <w:r w:rsidRPr="00051B1C">
        <w:rPr>
          <w:rFonts w:ascii="Times New Roman" w:hAnsi="Times New Roman"/>
          <w:sz w:val="24"/>
          <w:szCs w:val="24"/>
          <w:lang w:val="en-US"/>
        </w:rPr>
        <w:t>V</w:t>
      </w:r>
      <w:r w:rsidRPr="00051B1C">
        <w:rPr>
          <w:rFonts w:ascii="Times New Roman" w:hAnsi="Times New Roman"/>
          <w:sz w:val="24"/>
          <w:szCs w:val="24"/>
        </w:rPr>
        <w:t>ІІІ від 19.10.2022 року</w:t>
      </w:r>
    </w:p>
    <w:p w14:paraId="76AC986E" w14:textId="5C6EB491" w:rsidR="003D7E4A" w:rsidRDefault="003937F0" w:rsidP="003D7E4A">
      <w:pPr>
        <w:pStyle w:val="1"/>
        <w:spacing w:after="160"/>
        <w:jc w:val="center"/>
        <w:rPr>
          <w:rFonts w:ascii="Times New Roman" w:hAnsi="Times New Roman" w:cs="Times New Roman"/>
          <w:b/>
          <w:bCs/>
        </w:rPr>
      </w:pPr>
      <w:r w:rsidRPr="003D7E4A">
        <w:rPr>
          <w:rFonts w:ascii="Times New Roman" w:hAnsi="Times New Roman" w:cs="Times New Roman"/>
          <w:b/>
          <w:bCs/>
        </w:rPr>
        <w:t>ПРОГРАМА ОХОРОНИ</w:t>
      </w:r>
      <w:r w:rsidRPr="003D7E4A">
        <w:rPr>
          <w:rFonts w:ascii="Times New Roman" w:hAnsi="Times New Roman" w:cs="Times New Roman"/>
          <w:b/>
          <w:bCs/>
        </w:rPr>
        <w:t xml:space="preserve"> НАВКОЛИШНЬОГО ПРИРОДНОГО СЕРЕДОВИЩА БЕРЕЗНЯНСЬКОЇ СЕЛИЩНОЇ РАДИ ЧЕРНІГІВСЬКОГО РАЙОНУ ЧЕРНІГІВСЬКОЇ ОБЛАСТІ</w:t>
      </w:r>
    </w:p>
    <w:p w14:paraId="191AA318" w14:textId="76E6287F" w:rsidR="00565F5E" w:rsidRPr="003D7E4A" w:rsidRDefault="003937F0" w:rsidP="003D7E4A">
      <w:pPr>
        <w:pStyle w:val="1"/>
        <w:spacing w:after="160"/>
        <w:jc w:val="center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  <w:b/>
          <w:bCs/>
        </w:rPr>
        <w:t xml:space="preserve"> на 2022-2027 роки.</w:t>
      </w:r>
    </w:p>
    <w:p w14:paraId="2DEF9D45" w14:textId="77777777" w:rsidR="00565F5E" w:rsidRPr="003D7E4A" w:rsidRDefault="003937F0" w:rsidP="00051B1C">
      <w:pPr>
        <w:pStyle w:val="11"/>
        <w:keepNext/>
        <w:keepLines/>
        <w:spacing w:after="0"/>
        <w:rPr>
          <w:rFonts w:ascii="Times New Roman" w:hAnsi="Times New Roman" w:cs="Times New Roman"/>
        </w:rPr>
      </w:pPr>
      <w:bookmarkStart w:id="0" w:name="bookmark0"/>
      <w:r w:rsidRPr="003D7E4A">
        <w:rPr>
          <w:rFonts w:ascii="Times New Roman" w:hAnsi="Times New Roman" w:cs="Times New Roman"/>
        </w:rPr>
        <w:t>Загальні положення</w:t>
      </w:r>
      <w:bookmarkEnd w:id="0"/>
    </w:p>
    <w:p w14:paraId="5C7139D4" w14:textId="77777777" w:rsidR="00565F5E" w:rsidRPr="003D7E4A" w:rsidRDefault="003937F0" w:rsidP="00051B1C">
      <w:pPr>
        <w:pStyle w:val="1"/>
        <w:spacing w:after="0" w:line="254" w:lineRule="auto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Соціально-економічний розвиток селищної ради тісно пов'язаний з екологічним станом довкілля, наявністю еколо</w:t>
      </w:r>
      <w:r w:rsidRPr="003D7E4A">
        <w:rPr>
          <w:rFonts w:ascii="Times New Roman" w:hAnsi="Times New Roman" w:cs="Times New Roman"/>
        </w:rPr>
        <w:t>гічних проблем та ризиків на території громади.</w:t>
      </w:r>
    </w:p>
    <w:p w14:paraId="7EC46B14" w14:textId="77777777" w:rsidR="00565F5E" w:rsidRPr="003D7E4A" w:rsidRDefault="003937F0" w:rsidP="00051B1C">
      <w:pPr>
        <w:pStyle w:val="1"/>
        <w:spacing w:after="0" w:line="254" w:lineRule="auto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Серед екологічних проблем, які підлягають вирішенню в перспективі на території громади необхідно відмітити:</w:t>
      </w:r>
    </w:p>
    <w:p w14:paraId="504CE224" w14:textId="77777777" w:rsidR="00565F5E" w:rsidRPr="003D7E4A" w:rsidRDefault="003937F0" w:rsidP="00051B1C">
      <w:pPr>
        <w:pStyle w:val="1"/>
        <w:numPr>
          <w:ilvl w:val="0"/>
          <w:numId w:val="1"/>
        </w:numPr>
        <w:tabs>
          <w:tab w:val="left" w:pos="325"/>
        </w:tabs>
        <w:spacing w:after="0" w:line="254" w:lineRule="auto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 xml:space="preserve">Утримання в належному стані існуючого звалища твердих побутових відходів на території Березнянської </w:t>
      </w:r>
      <w:r w:rsidRPr="003D7E4A">
        <w:rPr>
          <w:rFonts w:ascii="Times New Roman" w:hAnsi="Times New Roman" w:cs="Times New Roman"/>
        </w:rPr>
        <w:t>селищної ради (підгортання звалища, проведення робіт по його обвалуванню).</w:t>
      </w:r>
    </w:p>
    <w:p w14:paraId="308C4CEE" w14:textId="1BD8FE6A" w:rsidR="00565F5E" w:rsidRPr="003D7E4A" w:rsidRDefault="003937F0" w:rsidP="00051B1C">
      <w:pPr>
        <w:pStyle w:val="1"/>
        <w:numPr>
          <w:ilvl w:val="0"/>
          <w:numId w:val="1"/>
        </w:numPr>
        <w:tabs>
          <w:tab w:val="left" w:pos="334"/>
        </w:tabs>
        <w:spacing w:after="0" w:line="254" w:lineRule="auto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Боротьба із стихійними звалищами сміття на території Березнянської селищної ради як в межах</w:t>
      </w:r>
      <w:r w:rsidR="003D7E4A" w:rsidRPr="003D7E4A">
        <w:rPr>
          <w:rFonts w:ascii="Times New Roman" w:hAnsi="Times New Roman" w:cs="Times New Roman"/>
        </w:rPr>
        <w:t>,</w:t>
      </w:r>
      <w:r w:rsidRPr="003D7E4A">
        <w:rPr>
          <w:rFonts w:ascii="Times New Roman" w:hAnsi="Times New Roman" w:cs="Times New Roman"/>
        </w:rPr>
        <w:t xml:space="preserve"> так і за межами населених пунктів.</w:t>
      </w:r>
    </w:p>
    <w:p w14:paraId="117015BD" w14:textId="6EA4FC80" w:rsidR="00565F5E" w:rsidRPr="003D7E4A" w:rsidRDefault="003937F0" w:rsidP="00051B1C">
      <w:pPr>
        <w:pStyle w:val="1"/>
        <w:numPr>
          <w:ilvl w:val="0"/>
          <w:numId w:val="1"/>
        </w:numPr>
        <w:tabs>
          <w:tab w:val="left" w:pos="334"/>
        </w:tabs>
        <w:spacing w:after="0" w:line="254" w:lineRule="auto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Впорядкування технічного стану артезіанських свердлов</w:t>
      </w:r>
      <w:r w:rsidRPr="003D7E4A">
        <w:rPr>
          <w:rFonts w:ascii="Times New Roman" w:hAnsi="Times New Roman" w:cs="Times New Roman"/>
        </w:rPr>
        <w:t>ин, облаштування зон санітарної охорони.</w:t>
      </w:r>
    </w:p>
    <w:p w14:paraId="13FEADE2" w14:textId="77777777" w:rsidR="00565F5E" w:rsidRPr="003D7E4A" w:rsidRDefault="003937F0" w:rsidP="00051B1C">
      <w:pPr>
        <w:pStyle w:val="1"/>
        <w:numPr>
          <w:ilvl w:val="0"/>
          <w:numId w:val="1"/>
        </w:numPr>
        <w:tabs>
          <w:tab w:val="left" w:pos="339"/>
        </w:tabs>
        <w:spacing w:after="160" w:line="254" w:lineRule="auto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Проведення заходів від підтоплення в весняний та осінній періоди талими та поверхневими водами.</w:t>
      </w:r>
    </w:p>
    <w:p w14:paraId="2C616FC0" w14:textId="77777777" w:rsidR="00565F5E" w:rsidRPr="003D7E4A" w:rsidRDefault="003937F0">
      <w:pPr>
        <w:pStyle w:val="11"/>
        <w:keepNext/>
        <w:keepLines/>
        <w:spacing w:after="160"/>
        <w:ind w:left="2860"/>
        <w:rPr>
          <w:rFonts w:ascii="Times New Roman" w:hAnsi="Times New Roman" w:cs="Times New Roman"/>
        </w:rPr>
      </w:pPr>
      <w:bookmarkStart w:id="1" w:name="bookmark2"/>
      <w:r w:rsidRPr="003D7E4A">
        <w:rPr>
          <w:rFonts w:ascii="Times New Roman" w:hAnsi="Times New Roman" w:cs="Times New Roman"/>
        </w:rPr>
        <w:t>Суб'єкти програми</w:t>
      </w:r>
      <w:bookmarkEnd w:id="1"/>
    </w:p>
    <w:p w14:paraId="3108D884" w14:textId="77777777" w:rsidR="00565F5E" w:rsidRPr="003D7E4A" w:rsidRDefault="003937F0" w:rsidP="00051B1C">
      <w:pPr>
        <w:pStyle w:val="1"/>
        <w:spacing w:after="160"/>
        <w:ind w:firstLine="200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 xml:space="preserve">Суб'єктами програми являються - підприємства, установи, організації, що ведуть свою </w:t>
      </w:r>
      <w:r w:rsidRPr="003D7E4A">
        <w:rPr>
          <w:rFonts w:ascii="Times New Roman" w:hAnsi="Times New Roman" w:cs="Times New Roman"/>
        </w:rPr>
        <w:t>діяльність на території Березнянської територіальної громади, громадяни-жителі територіальної громади.</w:t>
      </w:r>
    </w:p>
    <w:p w14:paraId="3B670989" w14:textId="77777777" w:rsidR="00565F5E" w:rsidRPr="003D7E4A" w:rsidRDefault="003937F0" w:rsidP="00051B1C">
      <w:pPr>
        <w:pStyle w:val="1"/>
        <w:spacing w:after="160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У програмі визначаються напрямки природоохоронної діяльності спрямовані на покращення екологічного середовища на території Березнянської територіальної г</w:t>
      </w:r>
      <w:r w:rsidRPr="003D7E4A">
        <w:rPr>
          <w:rFonts w:ascii="Times New Roman" w:hAnsi="Times New Roman" w:cs="Times New Roman"/>
        </w:rPr>
        <w:t>ромади.</w:t>
      </w:r>
    </w:p>
    <w:p w14:paraId="7AE58E7A" w14:textId="77777777" w:rsidR="00565F5E" w:rsidRPr="003D7E4A" w:rsidRDefault="003937F0">
      <w:pPr>
        <w:pStyle w:val="11"/>
        <w:keepNext/>
        <w:keepLines/>
        <w:spacing w:after="160"/>
        <w:ind w:left="2860"/>
        <w:rPr>
          <w:rFonts w:ascii="Times New Roman" w:hAnsi="Times New Roman" w:cs="Times New Roman"/>
        </w:rPr>
      </w:pPr>
      <w:bookmarkStart w:id="2" w:name="bookmark4"/>
      <w:r w:rsidRPr="003D7E4A">
        <w:rPr>
          <w:rFonts w:ascii="Times New Roman" w:hAnsi="Times New Roman" w:cs="Times New Roman"/>
        </w:rPr>
        <w:t>Мета програми.</w:t>
      </w:r>
      <w:bookmarkEnd w:id="2"/>
    </w:p>
    <w:p w14:paraId="5397E9FC" w14:textId="77777777" w:rsidR="00565F5E" w:rsidRPr="003D7E4A" w:rsidRDefault="003937F0" w:rsidP="00051B1C">
      <w:pPr>
        <w:pStyle w:val="1"/>
        <w:spacing w:after="160" w:line="254" w:lineRule="auto"/>
        <w:ind w:firstLine="520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Метою програми є поліпшення екологічного стану довкілля шляхом забезпечення охорони, раціонального використання і відтворення природних ресурсів на території громади.</w:t>
      </w:r>
    </w:p>
    <w:p w14:paraId="05F85892" w14:textId="77777777" w:rsidR="00565F5E" w:rsidRPr="003D7E4A" w:rsidRDefault="003937F0" w:rsidP="00051B1C">
      <w:pPr>
        <w:pStyle w:val="11"/>
        <w:keepNext/>
        <w:keepLines/>
        <w:spacing w:after="0"/>
        <w:jc w:val="center"/>
        <w:rPr>
          <w:rFonts w:ascii="Times New Roman" w:hAnsi="Times New Roman" w:cs="Times New Roman"/>
        </w:rPr>
      </w:pPr>
      <w:bookmarkStart w:id="3" w:name="bookmark6"/>
      <w:r w:rsidRPr="003D7E4A">
        <w:rPr>
          <w:rFonts w:ascii="Times New Roman" w:hAnsi="Times New Roman" w:cs="Times New Roman"/>
        </w:rPr>
        <w:t>Досягнення мети програми.</w:t>
      </w:r>
      <w:bookmarkEnd w:id="3"/>
    </w:p>
    <w:p w14:paraId="236A7B5C" w14:textId="14EF1773" w:rsidR="00565F5E" w:rsidRDefault="003937F0" w:rsidP="00051B1C">
      <w:pPr>
        <w:pStyle w:val="1"/>
        <w:spacing w:after="0"/>
        <w:ind w:firstLine="460"/>
        <w:jc w:val="both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Програма потребує спрямування дій органі</w:t>
      </w:r>
      <w:r w:rsidRPr="003D7E4A">
        <w:rPr>
          <w:rFonts w:ascii="Times New Roman" w:hAnsi="Times New Roman" w:cs="Times New Roman"/>
        </w:rPr>
        <w:t>в місцевого самоврядування щодо реалізації пр</w:t>
      </w:r>
      <w:r w:rsidR="003D7E4A" w:rsidRPr="003D7E4A">
        <w:rPr>
          <w:rFonts w:ascii="Times New Roman" w:hAnsi="Times New Roman" w:cs="Times New Roman"/>
        </w:rPr>
        <w:t>і</w:t>
      </w:r>
      <w:r w:rsidRPr="003D7E4A">
        <w:rPr>
          <w:rFonts w:ascii="Times New Roman" w:hAnsi="Times New Roman" w:cs="Times New Roman"/>
        </w:rPr>
        <w:t>ор</w:t>
      </w:r>
      <w:r w:rsidR="003D7E4A" w:rsidRPr="003D7E4A">
        <w:rPr>
          <w:rFonts w:ascii="Times New Roman" w:hAnsi="Times New Roman" w:cs="Times New Roman"/>
        </w:rPr>
        <w:t>и</w:t>
      </w:r>
      <w:r w:rsidRPr="003D7E4A">
        <w:rPr>
          <w:rFonts w:ascii="Times New Roman" w:hAnsi="Times New Roman" w:cs="Times New Roman"/>
        </w:rPr>
        <w:t>тетних напрямків діяльності у сфері ефективного природокористування всіма суб'єктами</w:t>
      </w:r>
      <w:r w:rsidR="003D7E4A" w:rsidRPr="003D7E4A">
        <w:rPr>
          <w:rFonts w:ascii="Times New Roman" w:hAnsi="Times New Roman" w:cs="Times New Roman"/>
        </w:rPr>
        <w:t>,</w:t>
      </w:r>
      <w:r w:rsidRPr="003D7E4A">
        <w:rPr>
          <w:rFonts w:ascii="Times New Roman" w:hAnsi="Times New Roman" w:cs="Times New Roman"/>
        </w:rPr>
        <w:t xml:space="preserve"> які проживають та ведуть свою діяльність на території територіальної громади.</w:t>
      </w:r>
    </w:p>
    <w:p w14:paraId="470B333E" w14:textId="77777777" w:rsidR="00565F5E" w:rsidRPr="003D7E4A" w:rsidRDefault="003937F0">
      <w:pPr>
        <w:pStyle w:val="11"/>
        <w:keepNext/>
        <w:keepLines/>
        <w:spacing w:after="140" w:line="257" w:lineRule="auto"/>
        <w:jc w:val="center"/>
        <w:rPr>
          <w:rFonts w:ascii="Times New Roman" w:hAnsi="Times New Roman" w:cs="Times New Roman"/>
        </w:rPr>
      </w:pPr>
      <w:bookmarkStart w:id="4" w:name="bookmark8"/>
      <w:r w:rsidRPr="003D7E4A">
        <w:rPr>
          <w:rFonts w:ascii="Times New Roman" w:hAnsi="Times New Roman" w:cs="Times New Roman"/>
        </w:rPr>
        <w:lastRenderedPageBreak/>
        <w:t>Основні завдання Програми.</w:t>
      </w:r>
      <w:bookmarkEnd w:id="4"/>
    </w:p>
    <w:p w14:paraId="13B99B8E" w14:textId="77777777" w:rsidR="00565F5E" w:rsidRPr="003D7E4A" w:rsidRDefault="003937F0">
      <w:pPr>
        <w:pStyle w:val="1"/>
        <w:spacing w:after="0" w:line="254" w:lineRule="auto"/>
        <w:ind w:firstLine="56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Основними завданнями Програми є:</w:t>
      </w:r>
    </w:p>
    <w:p w14:paraId="52915BBE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 w:line="254" w:lineRule="auto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поліпшення екологічного стану на території громади.</w:t>
      </w:r>
    </w:p>
    <w:p w14:paraId="2D797AF7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 w:line="254" w:lineRule="auto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 xml:space="preserve">створення системи екологічного та природоохоронного інформування </w:t>
      </w:r>
      <w:r w:rsidRPr="003D7E4A">
        <w:rPr>
          <w:rFonts w:ascii="Times New Roman" w:hAnsi="Times New Roman" w:cs="Times New Roman"/>
        </w:rPr>
        <w:t>населення.</w:t>
      </w:r>
    </w:p>
    <w:p w14:paraId="286F21A2" w14:textId="7F7C8AEF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 w:line="254" w:lineRule="auto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забезпечення доступу громад</w:t>
      </w:r>
      <w:r w:rsidR="003D7E4A" w:rsidRPr="003D7E4A">
        <w:rPr>
          <w:rFonts w:ascii="Times New Roman" w:hAnsi="Times New Roman" w:cs="Times New Roman"/>
        </w:rPr>
        <w:t>сь</w:t>
      </w:r>
      <w:r w:rsidRPr="003D7E4A">
        <w:rPr>
          <w:rFonts w:ascii="Times New Roman" w:hAnsi="Times New Roman" w:cs="Times New Roman"/>
        </w:rPr>
        <w:t>кості у прийнятті управлінських рішень щодо покращення екологічного стану на території територіальної громади.</w:t>
      </w:r>
    </w:p>
    <w:p w14:paraId="4A6A1DC4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line="254" w:lineRule="auto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сприяння реалізації громадських екологічних та природоохоронних проектів на території територіальної гром</w:t>
      </w:r>
      <w:r w:rsidRPr="003D7E4A">
        <w:rPr>
          <w:rFonts w:ascii="Times New Roman" w:hAnsi="Times New Roman" w:cs="Times New Roman"/>
        </w:rPr>
        <w:t>ади.</w:t>
      </w:r>
    </w:p>
    <w:p w14:paraId="6404C0D7" w14:textId="77777777" w:rsidR="00565F5E" w:rsidRPr="003D7E4A" w:rsidRDefault="003937F0">
      <w:pPr>
        <w:pStyle w:val="11"/>
        <w:keepNext/>
        <w:keepLines/>
        <w:spacing w:after="140" w:line="257" w:lineRule="auto"/>
        <w:jc w:val="center"/>
        <w:rPr>
          <w:rFonts w:ascii="Times New Roman" w:hAnsi="Times New Roman" w:cs="Times New Roman"/>
        </w:rPr>
      </w:pPr>
      <w:bookmarkStart w:id="5" w:name="bookmark10"/>
      <w:r w:rsidRPr="003D7E4A">
        <w:rPr>
          <w:rFonts w:ascii="Times New Roman" w:hAnsi="Times New Roman" w:cs="Times New Roman"/>
        </w:rPr>
        <w:t>Етапи реалізації Програми.</w:t>
      </w:r>
      <w:bookmarkEnd w:id="5"/>
    </w:p>
    <w:p w14:paraId="2566F3BD" w14:textId="77777777" w:rsidR="00565F5E" w:rsidRPr="003D7E4A" w:rsidRDefault="003937F0">
      <w:pPr>
        <w:pStyle w:val="1"/>
        <w:ind w:firstLine="76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 xml:space="preserve">Реалізація природоохоронних заходів за відповідними направленнями Програми передбачено на період 2022-2027років. Терміни реалізації конкретних природоохоронних заходів визначаються рішеннями селищної ради, </w:t>
      </w:r>
      <w:r w:rsidRPr="003D7E4A">
        <w:rPr>
          <w:rFonts w:ascii="Times New Roman" w:hAnsi="Times New Roman" w:cs="Times New Roman"/>
        </w:rPr>
        <w:t>розпорядженнями голови селищної ради, кошторисами та договорами на проведення певного виду робіт.</w:t>
      </w:r>
    </w:p>
    <w:p w14:paraId="79A16842" w14:textId="77777777" w:rsidR="00565F5E" w:rsidRPr="003D7E4A" w:rsidRDefault="003937F0">
      <w:pPr>
        <w:pStyle w:val="11"/>
        <w:keepNext/>
        <w:keepLines/>
        <w:spacing w:after="140" w:line="257" w:lineRule="auto"/>
        <w:ind w:left="3100"/>
        <w:rPr>
          <w:rFonts w:ascii="Times New Roman" w:hAnsi="Times New Roman" w:cs="Times New Roman"/>
        </w:rPr>
      </w:pPr>
      <w:bookmarkStart w:id="6" w:name="bookmark12"/>
      <w:r w:rsidRPr="003D7E4A">
        <w:rPr>
          <w:rFonts w:ascii="Times New Roman" w:hAnsi="Times New Roman" w:cs="Times New Roman"/>
        </w:rPr>
        <w:t>Джерела фінансування Програми.</w:t>
      </w:r>
      <w:bookmarkEnd w:id="6"/>
    </w:p>
    <w:p w14:paraId="40299A92" w14:textId="4BFE089A" w:rsidR="00565F5E" w:rsidRPr="003D7E4A" w:rsidRDefault="003937F0">
      <w:pPr>
        <w:pStyle w:val="1"/>
        <w:ind w:firstLine="76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Джерелами фінансування Програми є місцевий бюджет (фонд охорони навколишнього природного середовища який включає кошти</w:t>
      </w:r>
      <w:r w:rsidR="003D7E4A" w:rsidRPr="003D7E4A">
        <w:rPr>
          <w:rFonts w:ascii="Times New Roman" w:hAnsi="Times New Roman" w:cs="Times New Roman"/>
        </w:rPr>
        <w:t>,</w:t>
      </w:r>
      <w:r w:rsidRPr="003D7E4A">
        <w:rPr>
          <w:rFonts w:ascii="Times New Roman" w:hAnsi="Times New Roman" w:cs="Times New Roman"/>
        </w:rPr>
        <w:t xml:space="preserve"> які над</w:t>
      </w:r>
      <w:r w:rsidRPr="003D7E4A">
        <w:rPr>
          <w:rFonts w:ascii="Times New Roman" w:hAnsi="Times New Roman" w:cs="Times New Roman"/>
        </w:rPr>
        <w:t xml:space="preserve">ійшли за шкоду заподіяну порушеннями природоохоронного законодавства внаслідок господарської діяльності суб'єктами господарювання, </w:t>
      </w:r>
      <w:r w:rsidR="000012F6">
        <w:rPr>
          <w:rFonts w:ascii="Times New Roman" w:hAnsi="Times New Roman" w:cs="Times New Roman"/>
        </w:rPr>
        <w:t xml:space="preserve">екологічний податок, </w:t>
      </w:r>
      <w:r w:rsidRPr="003D7E4A">
        <w:rPr>
          <w:rFonts w:ascii="Times New Roman" w:hAnsi="Times New Roman" w:cs="Times New Roman"/>
        </w:rPr>
        <w:t>рентної плати за спеціальне використання природних ресурсів, добровільних внесків як юридичних так і фіз</w:t>
      </w:r>
      <w:r w:rsidRPr="003D7E4A">
        <w:rPr>
          <w:rFonts w:ascii="Times New Roman" w:hAnsi="Times New Roman" w:cs="Times New Roman"/>
        </w:rPr>
        <w:t>ичних осіб) та інші надходження не заборонені законодавством.</w:t>
      </w:r>
    </w:p>
    <w:p w14:paraId="171BB0C7" w14:textId="77777777" w:rsidR="00565F5E" w:rsidRPr="003D7E4A" w:rsidRDefault="003937F0">
      <w:pPr>
        <w:pStyle w:val="11"/>
        <w:keepNext/>
        <w:keepLines/>
        <w:spacing w:after="140" w:line="257" w:lineRule="auto"/>
        <w:jc w:val="center"/>
        <w:rPr>
          <w:rFonts w:ascii="Times New Roman" w:hAnsi="Times New Roman" w:cs="Times New Roman"/>
        </w:rPr>
      </w:pPr>
      <w:bookmarkStart w:id="7" w:name="bookmark14"/>
      <w:r w:rsidRPr="003D7E4A">
        <w:rPr>
          <w:rFonts w:ascii="Times New Roman" w:hAnsi="Times New Roman" w:cs="Times New Roman"/>
        </w:rPr>
        <w:t>Очікувані результати.</w:t>
      </w:r>
      <w:bookmarkEnd w:id="7"/>
    </w:p>
    <w:p w14:paraId="1C597EB0" w14:textId="77777777" w:rsidR="00565F5E" w:rsidRPr="003D7E4A" w:rsidRDefault="003937F0">
      <w:pPr>
        <w:pStyle w:val="1"/>
        <w:spacing w:after="0"/>
        <w:ind w:firstLine="74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Реалізація Програми забезпечить:</w:t>
      </w:r>
    </w:p>
    <w:p w14:paraId="305DE8DA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підтримку екологічної рівноваги на території територіальної громади.</w:t>
      </w:r>
    </w:p>
    <w:p w14:paraId="1DBAAE8A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покращення якості питної води.</w:t>
      </w:r>
    </w:p>
    <w:p w14:paraId="1DC6B894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 xml:space="preserve">зменшення загрози забруднення </w:t>
      </w:r>
      <w:proofErr w:type="spellStart"/>
      <w:r w:rsidRPr="003D7E4A">
        <w:rPr>
          <w:rFonts w:ascii="Times New Roman" w:hAnsi="Times New Roman" w:cs="Times New Roman"/>
        </w:rPr>
        <w:t>грунтів</w:t>
      </w:r>
      <w:proofErr w:type="spellEnd"/>
      <w:r w:rsidRPr="003D7E4A">
        <w:rPr>
          <w:rFonts w:ascii="Times New Roman" w:hAnsi="Times New Roman" w:cs="Times New Roman"/>
        </w:rPr>
        <w:t>.</w:t>
      </w:r>
    </w:p>
    <w:p w14:paraId="6BA3D470" w14:textId="77777777" w:rsidR="00565F5E" w:rsidRPr="003D7E4A" w:rsidRDefault="003937F0">
      <w:pPr>
        <w:pStyle w:val="1"/>
        <w:numPr>
          <w:ilvl w:val="0"/>
          <w:numId w:val="2"/>
        </w:numPr>
        <w:tabs>
          <w:tab w:val="left" w:pos="262"/>
        </w:tabs>
        <w:spacing w:after="0"/>
        <w:rPr>
          <w:rFonts w:ascii="Times New Roman" w:hAnsi="Times New Roman" w:cs="Times New Roman"/>
        </w:rPr>
      </w:pPr>
      <w:r w:rsidRPr="003D7E4A">
        <w:rPr>
          <w:rFonts w:ascii="Times New Roman" w:hAnsi="Times New Roman" w:cs="Times New Roman"/>
        </w:rPr>
        <w:t>покращення гідрологічних, фізико-хімічних та біологічних показників стану водних об'єктів на території громади.</w:t>
      </w:r>
    </w:p>
    <w:p w14:paraId="0719C241" w14:textId="3E66F0DA" w:rsidR="00565F5E" w:rsidRDefault="003937F0">
      <w:pPr>
        <w:pStyle w:val="1"/>
        <w:numPr>
          <w:ilvl w:val="0"/>
          <w:numId w:val="2"/>
        </w:numPr>
        <w:tabs>
          <w:tab w:val="left" w:pos="262"/>
        </w:tabs>
      </w:pPr>
      <w:r w:rsidRPr="003D7E4A">
        <w:rPr>
          <w:rFonts w:ascii="Times New Roman" w:hAnsi="Times New Roman" w:cs="Times New Roman"/>
        </w:rPr>
        <w:t>покращення умов життя жителів громади.</w:t>
      </w:r>
      <w:bookmarkStart w:id="8" w:name="_GoBack"/>
      <w:bookmarkEnd w:id="8"/>
    </w:p>
    <w:sectPr w:rsidR="00565F5E">
      <w:footerReference w:type="even" r:id="rId7"/>
      <w:footerReference w:type="default" r:id="rId8"/>
      <w:pgSz w:w="11900" w:h="16840"/>
      <w:pgMar w:top="1067" w:right="557" w:bottom="1182" w:left="197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6641C" w14:textId="77777777" w:rsidR="003937F0" w:rsidRDefault="003937F0">
      <w:r>
        <w:separator/>
      </w:r>
    </w:p>
  </w:endnote>
  <w:endnote w:type="continuationSeparator" w:id="0">
    <w:p w14:paraId="0B06A01C" w14:textId="77777777" w:rsidR="003937F0" w:rsidRDefault="0039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AA131" w14:textId="77777777" w:rsidR="00565F5E" w:rsidRDefault="003937F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A742CF" wp14:editId="46BADC7C">
              <wp:simplePos x="0" y="0"/>
              <wp:positionH relativeFrom="page">
                <wp:posOffset>7373620</wp:posOffset>
              </wp:positionH>
              <wp:positionV relativeFrom="page">
                <wp:posOffset>10437495</wp:posOffset>
              </wp:positionV>
              <wp:extent cx="5778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9605C" w14:textId="77777777" w:rsidR="00565F5E" w:rsidRDefault="003937F0">
                          <w:pPr>
                            <w:pStyle w:val="20"/>
                          </w:pPr>
                          <w:r>
                            <w:rPr>
                              <w:rFonts w:ascii="Arial" w:eastAsia="Arial" w:hAnsi="Arial" w:cs="Arial"/>
                              <w:color w:val="C3B0AA"/>
                            </w:rPr>
                            <w:t>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742C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80.6pt;margin-top:821.85pt;width:4.5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" filled="f" stroked="f">
              <v:textbox style="mso-fit-shape-to-text:t" inset="0,0,0,0">
                <w:txbxContent>
                  <w:p w14:paraId="09A9605C" w14:textId="77777777" w:rsidR="00565F5E" w:rsidRDefault="003937F0">
                    <w:pPr>
                      <w:pStyle w:val="20"/>
                    </w:pPr>
                    <w:r>
                      <w:rPr>
                        <w:rFonts w:ascii="Arial" w:eastAsia="Arial" w:hAnsi="Arial" w:cs="Arial"/>
                        <w:color w:val="C3B0AA"/>
                      </w:rPr>
                      <w:t>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6863" w14:textId="77777777" w:rsidR="00565F5E" w:rsidRDefault="00565F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3B32F" w14:textId="77777777" w:rsidR="003937F0" w:rsidRDefault="003937F0"/>
  </w:footnote>
  <w:footnote w:type="continuationSeparator" w:id="0">
    <w:p w14:paraId="64189692" w14:textId="77777777" w:rsidR="003937F0" w:rsidRDefault="003937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7D5B"/>
    <w:multiLevelType w:val="multilevel"/>
    <w:tmpl w:val="AE1266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011A5"/>
    <w:multiLevelType w:val="multilevel"/>
    <w:tmpl w:val="4640521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5E"/>
    <w:rsid w:val="000012F6"/>
    <w:rsid w:val="00051B1C"/>
    <w:rsid w:val="00190210"/>
    <w:rsid w:val="003937F0"/>
    <w:rsid w:val="003D7E4A"/>
    <w:rsid w:val="00565F5E"/>
    <w:rsid w:val="00A726EA"/>
    <w:rsid w:val="00B575CF"/>
    <w:rsid w:val="00F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40F6"/>
  <w15:docId w15:val="{D3F438AE-DF30-42C2-80D0-CEA9A472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 w:line="257" w:lineRule="auto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50" w:line="254" w:lineRule="auto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00" w:line="276" w:lineRule="auto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pacing w:after="140" w:line="257" w:lineRule="auto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4</cp:revision>
  <cp:lastPrinted>2023-03-08T09:14:00Z</cp:lastPrinted>
  <dcterms:created xsi:type="dcterms:W3CDTF">2023-03-08T08:39:00Z</dcterms:created>
  <dcterms:modified xsi:type="dcterms:W3CDTF">2023-04-26T08:06:00Z</dcterms:modified>
</cp:coreProperties>
</file>