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6D" w:rsidRDefault="00B9256D" w:rsidP="00152756">
      <w:pPr>
        <w:spacing w:after="0"/>
        <w:rPr>
          <w:rFonts w:ascii="Times New Roman" w:hAnsi="Times New Roman"/>
          <w:b/>
          <w:sz w:val="32"/>
          <w:lang w:val="ru-RU"/>
        </w:rPr>
      </w:pPr>
    </w:p>
    <w:p w:rsidR="00B9256D" w:rsidRPr="00B9256D" w:rsidRDefault="009F2DB9" w:rsidP="00B9256D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46274327" r:id="rId7"/>
        </w:objec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/двадцять</w:t>
      </w:r>
      <w:r w:rsidR="006F1A8E" w:rsidRPr="006F1A8E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F4512C">
        <w:rPr>
          <w:rFonts w:ascii="Times New Roman" w:hAnsi="Times New Roman"/>
          <w:b/>
          <w:sz w:val="32"/>
          <w:szCs w:val="32"/>
        </w:rPr>
        <w:t>сьома</w:t>
      </w:r>
      <w:r w:rsidR="006F1A8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9F2DB9" w:rsidRDefault="009F2DB9" w:rsidP="009F2D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    </w:t>
      </w:r>
      <w:r w:rsidR="00F4512C">
        <w:rPr>
          <w:rFonts w:ascii="Times New Roman" w:hAnsi="Times New Roman"/>
          <w:b/>
          <w:sz w:val="28"/>
          <w:szCs w:val="28"/>
        </w:rPr>
        <w:t>трав</w:t>
      </w:r>
      <w:r>
        <w:rPr>
          <w:rFonts w:ascii="Times New Roman" w:hAnsi="Times New Roman"/>
          <w:b/>
          <w:sz w:val="28"/>
          <w:szCs w:val="28"/>
        </w:rPr>
        <w:t xml:space="preserve">ня 2023 року                                             №  </w:t>
      </w:r>
    </w:p>
    <w:p w:rsidR="009F2DB9" w:rsidRDefault="009F2DB9" w:rsidP="009F2D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DB9" w:rsidRDefault="009F2DB9" w:rsidP="009F2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:rsidR="00F4512C" w:rsidRDefault="00F4512C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9F2DB9" w:rsidRDefault="009F2DB9" w:rsidP="009F2DB9"/>
    <w:p w:rsidR="009F2DB9" w:rsidRDefault="009F2DB9" w:rsidP="009F2DB9"/>
    <w:p w:rsidR="009F2DB9" w:rsidRDefault="00F4512C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F2DB9">
        <w:rPr>
          <w:rFonts w:ascii="Times New Roman" w:hAnsi="Times New Roman" w:cs="Times New Roman"/>
          <w:sz w:val="28"/>
          <w:szCs w:val="28"/>
        </w:rPr>
        <w:t xml:space="preserve"> Бюджетного кодексу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</w:t>
      </w:r>
      <w:r>
        <w:rPr>
          <w:rFonts w:ascii="Times New Roman" w:hAnsi="Times New Roman" w:cs="Times New Roman"/>
          <w:sz w:val="28"/>
          <w:szCs w:val="28"/>
        </w:rPr>
        <w:t>, звернення головних</w:t>
      </w:r>
      <w:r w:rsidR="009F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розпорядників бюджетних коштів,</w:t>
      </w:r>
      <w:r w:rsidR="009F2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DB9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9F2DB9"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 w:rsidR="009F2DB9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9F2DB9">
        <w:rPr>
          <w:rFonts w:ascii="Times New Roman" w:hAnsi="Times New Roman" w:cs="Times New Roman"/>
          <w:sz w:val="28"/>
          <w:szCs w:val="28"/>
        </w:rPr>
        <w:t>:</w:t>
      </w:r>
    </w:p>
    <w:p w:rsidR="006C186A" w:rsidRDefault="006C186A" w:rsidP="0015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86A" w:rsidRDefault="006C186A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зміни до рішення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сесії Березнянської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 xml:space="preserve"> ( зі змінами внесеними відповідно до рішень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 селищної ради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від 21.02.2023року №809/24-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від 02.05.2023року №  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186A" w:rsidRDefault="006C186A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DB9" w:rsidRPr="00BD2345" w:rsidRDefault="006C186A" w:rsidP="006C18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BD2345">
        <w:rPr>
          <w:rFonts w:ascii="Times New Roman" w:hAnsi="Times New Roman" w:cs="Times New Roman"/>
          <w:sz w:val="28"/>
          <w:szCs w:val="28"/>
        </w:rPr>
        <w:t>»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:rsidR="009F2DB9" w:rsidRDefault="009F2DB9" w:rsidP="009F2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:rsidR="009F2DB9" w:rsidRPr="00D86A0E" w:rsidRDefault="009F2DB9" w:rsidP="00D86A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0" w:name="n22"/>
      <w:bookmarkEnd w:id="0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65 602 823,82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63 965 090,00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доходи спеціального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1 637 733,83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1" w:name="n23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65 717 750,95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63 965 090,00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1 752 660,95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профіцит за загальним фондом селищного бюджету у сумі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0,00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114927,12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:rsidR="009F2DB9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9F2DB9" w:rsidRP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 w:rsidR="00FA6C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:rsidR="009F2DB9" w:rsidRDefault="00FA6C7B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16</w:t>
      </w:r>
      <w:r w:rsidR="009F2DB9">
        <w:rPr>
          <w:rFonts w:ascii="Times New Roman" w:hAnsi="Times New Roman" w:cs="Times New Roman"/>
          <w:sz w:val="28"/>
          <w:szCs w:val="28"/>
        </w:rPr>
        <w:t>. Абзац 1 пункту 3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:rsidR="009F2DB9" w:rsidRDefault="00FA6C7B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F2DB9">
        <w:rPr>
          <w:rFonts w:ascii="Times New Roman" w:hAnsi="Times New Roman" w:cs="Times New Roman"/>
          <w:sz w:val="28"/>
          <w:szCs w:val="28"/>
        </w:rPr>
        <w:t>. Пункт 5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86A0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36799D">
        <w:rPr>
          <w:rFonts w:ascii="Times New Roman" w:hAnsi="Times New Roman" w:cs="Times New Roman"/>
          <w:b/>
          <w:sz w:val="28"/>
          <w:szCs w:val="28"/>
        </w:rPr>
        <w:t>030 8</w:t>
      </w:r>
      <w:r>
        <w:rPr>
          <w:rFonts w:ascii="Times New Roman" w:hAnsi="Times New Roman" w:cs="Times New Roman"/>
          <w:b/>
          <w:sz w:val="28"/>
          <w:szCs w:val="28"/>
        </w:rPr>
        <w:t>80,00</w:t>
      </w:r>
      <w:r w:rsidR="003679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гривні згідно з додатком 7 до цього рішення».</w:t>
      </w:r>
    </w:p>
    <w:p w:rsidR="009F2DB9" w:rsidRDefault="00FA6C7B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</w:t>
      </w:r>
      <w:r w:rsidR="009F2DB9">
        <w:rPr>
          <w:rFonts w:ascii="Times New Roman" w:hAnsi="Times New Roman" w:cs="Times New Roman"/>
          <w:sz w:val="28"/>
          <w:szCs w:val="28"/>
        </w:rPr>
        <w:t>. Пункт 17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9F2DB9" w:rsidRDefault="00FA6C7B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9F2D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2DB9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9F2DB9" w:rsidRDefault="009F2DB9" w:rsidP="00152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DB9" w:rsidRPr="00152756" w:rsidRDefault="009F2DB9" w:rsidP="0015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9F2DB9" w:rsidRDefault="009F2DB9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двадцять </w:t>
      </w:r>
      <w:r w:rsidR="00CE6A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п’ятої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Березнянської селищної ради № ___ від __ </w:t>
      </w:r>
      <w:r w:rsidR="006C18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травня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:rsidR="009F2DB9" w:rsidRDefault="00A167B7" w:rsidP="009F2D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ст.22 та ст23 </w:t>
      </w:r>
      <w:r w:rsidR="009F2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</w:t>
      </w:r>
      <w:r w:rsidR="0015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звернення головних розпорядників бюджетних коштів </w:t>
      </w:r>
      <w:r w:rsidR="009F2DB9" w:rsidRPr="0015275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рішення «</w:t>
      </w:r>
      <w:r w:rsidR="009F2DB9" w:rsidRPr="00152756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152756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9F2DB9" w:rsidRPr="00152756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 xml:space="preserve"> </w:t>
      </w:r>
      <w:r w:rsidR="009F2DB9" w:rsidRPr="00152756">
        <w:rPr>
          <w:rFonts w:ascii="Times New Roman" w:hAnsi="Times New Roman" w:cs="Times New Roman"/>
          <w:sz w:val="28"/>
          <w:szCs w:val="28"/>
          <w:highlight w:val="yellow"/>
        </w:rPr>
        <w:t>від 21 грудня 2022 року</w:t>
      </w:r>
    </w:p>
    <w:p w:rsidR="00CE6AC0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зі зміною термінів поставки твердого палива згідно укладених договорів та з метою недопущення виникнення кредиторської заборгованості за поставлений товар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>наказу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ОКМС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№25-ОД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10.04.2023р.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9B199D" w:rsidRDefault="00A167B7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Pr="00A1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асигнувань по КПКВК 0611010 «Надання дошкільної освіти»  по КЕКВ 2275 «Оплата інших енергоносіїв» шляхом зменшення кошторисних призначень в травні -130000,00 грн та червні -120000,00 грн та збільшити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кошторисні призначення в квіт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 на 250 000,00 грн </w:t>
      </w:r>
    </w:p>
    <w:p w:rsidR="008749F0" w:rsidRDefault="00A167B7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167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749F0" w:rsidRP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асигнувань по КПКВК </w:t>
      </w:r>
      <w:proofErr w:type="spellStart"/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proofErr w:type="spellEnd"/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0611021 «Надання загальної середньої освіти за рахунок коштів місцевого бюджету» по КЕКВ 2275 «Оплата інших енергоносіїв» шляхом зменшення кошторисних призначень в травні, червні та липні  по 20 000,00 грн щомісячно та збільшити кошторисні призначення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квітні поточного року на 60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000,00 грн 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>З метою недопущення виникнення кредиторської заборгованості за спожиті енергоносії відповідно до наказу начальника відділу ОКМС №26-ОД від 12.04.2023р.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CE6AC0" w:rsidRDefault="008749F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нити перерозподіл асигнувань по КПКВК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061406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«Забезпечення діяльності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палаців і будинків культури, клубів, центрів дозвілля та інших клубних закладів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>» збільшити асигнування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КЕКВ 22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Оплата електричної енергії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7000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,00грн.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квітень та травень поточного року шляхом зменшення призначень у вересні та жовтні- по 2500,00 грн щомісяця та 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>в листопаді- грудні поточного р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оку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- по 4500,00 грн щомісячно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5331" w:rsidRDefault="00CE6AC0" w:rsidP="00AC53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З метою відшкодування понесених витрат (шофер автобусу) за відрядження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5331" w:rsidRPr="00AC5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наказу начальника ОКМС №27-ОД від 14.04.2023р., а саме:</w:t>
      </w:r>
    </w:p>
    <w:p w:rsidR="00CE6AC0" w:rsidRDefault="00AC5331" w:rsidP="00AC53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КПКВК 0611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141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 інших закладів у сфері освіти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2250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Видатки на відрядження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3000,00грн  на квітень поточного року шляхом 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>зменшення призначень у листопаді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 по КЕКВ 2240 «Оплата послуг (крім комунальних)» на суму 3000,00 грн.</w:t>
      </w:r>
    </w:p>
    <w:p w:rsidR="001548CD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поповнення бібліотечного фонду, згідно з розпорядженням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голови </w:t>
      </w:r>
      <w:proofErr w:type="spellStart"/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№70 від 17.04.2023р. внести зміни до загального фонду бюджету  </w:t>
      </w:r>
      <w:proofErr w:type="spellStart"/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по загальному та спеціальному фонду на 2023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рік, а саме:</w:t>
      </w:r>
    </w:p>
    <w:p w:rsidR="00CE6AC0" w:rsidRDefault="001548CD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кошторисні призначення загального фонду по КПКВК 0614030 «Забезп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ечення діяльності бібліотек»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 в квітні  2023року в сумі 650,53гр, та по  КЕКВ 2282 «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березні в сумі 1000,00 грн</w:t>
      </w:r>
    </w:p>
    <w:p w:rsidR="001548CD" w:rsidRDefault="00B47B02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спеціальний фонд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(бюджет розвитку)</w:t>
      </w:r>
      <w:r w:rsidR="0096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0614030 «Забез</w:t>
      </w:r>
      <w:r w:rsidR="0096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печення діяльності бібліотек»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КЕКВК 3110 «Придбання обладнання і предметів довгострокового користування» в сумі 1650,53 грн. в квітні  2023</w:t>
      </w:r>
      <w:r w:rsidR="0096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року.</w:t>
      </w:r>
    </w:p>
    <w:p w:rsidR="00AE726B" w:rsidRDefault="0096785D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клопотання директора ЦКД щодо необхідності передплати періодичних видань на читальні зали бібліотечних відділень на 2-ге півріччя 2023 року внести з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міни до  кошторисних призначень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спеціального фонду бюджету  </w:t>
      </w:r>
      <w:proofErr w:type="spellStart"/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 відповідно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начальника ОКМС №28-ОД від 17.04.2023року, а саме: </w:t>
      </w:r>
    </w:p>
    <w:p w:rsidR="00CE6AC0" w:rsidRPr="00243705" w:rsidRDefault="0096785D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За рахунок залишку коштів, що склався на 01.01.</w:t>
      </w:r>
      <w:r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більшити видаткову частину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  0614030 «Забезпечення діяльності бібліотек»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"Оплата послуг (крім комунальних)"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поштових послуг в су</w:t>
      </w:r>
      <w:r w:rsidR="00D42E4B">
        <w:rPr>
          <w:rFonts w:ascii="Times New Roman" w:hAnsi="Times New Roman" w:cs="Times New Roman"/>
          <w:color w:val="000000" w:themeColor="text1"/>
          <w:sz w:val="28"/>
          <w:szCs w:val="28"/>
        </w:rPr>
        <w:t>мі 330,00 гр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н та по КЕКВ 3110 «Придбання обладнання і предметів довгострокового користування» в сумі  1579,97 грн на вартість видань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поповнення бібліотечних фондів.</w:t>
      </w:r>
    </w:p>
    <w:p w:rsidR="008E3B13" w:rsidRDefault="00CE6AC0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(павербанк-10шт, ліхтарик-20шт, пластиковий контейнер на 80л-10шт., батарейка-40шт)</w:t>
      </w:r>
      <w:r w:rsidR="008E3B13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 по КПКВК 0611021 «Надання загальної середньої освіти за рахунок коштів місцевого бюджету» відповідно до акту оцінки вартості майна від 18.04.2023 року, а саме:</w:t>
      </w:r>
    </w:p>
    <w:p w:rsidR="008E3B13" w:rsidRDefault="008E3B13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в сумі 24820,00 грн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матеріали, обладнання та інвентар» в сумі  24820,00грн. </w:t>
      </w:r>
    </w:p>
    <w:p w:rsidR="00CE6AC0" w:rsidRDefault="00CE6AC0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виконання 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 відділу примусового виконання рішення «Про стягнення виконавчого збору» від 12.04.2023 року ВП№71556910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відділу ОКМС №2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>9-ОД від 12.04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.2023року, а саме:</w:t>
      </w:r>
    </w:p>
    <w:p w:rsidR="009C44F8" w:rsidRDefault="00CE6AC0" w:rsidP="00F8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 по КПКВК МБ 061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0160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 і управління і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2800 «Інші поточні видатки»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25000,00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грн на травень поточного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шляхом зменшення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призначень по КЕКВ 2210 «Предмети, матеріали, обладнання та інвентар» у червні на 1000,00грн та у липні на 2000,0  грн.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2240 «Оплата послуг (крім комунальних)» у жовтні і листопаді по 1000,00 грн щомісячно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2271 «Оплата теплопостачання (крім комунальних)» у січні та лютому  5000,00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грн щомісячно, в березні на 4000,00 грн, в квітні листопаді та грудні по 2000,00 щомісячно.</w:t>
      </w:r>
    </w:p>
    <w:p w:rsidR="006F2AA5" w:rsidRDefault="00F846DF" w:rsidP="006F2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F2AA5" w:rsidRP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спеціального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фонду бюджету  </w:t>
      </w:r>
      <w:proofErr w:type="spellStart"/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щної ради,  відповідно до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голови </w:t>
      </w:r>
      <w:proofErr w:type="spellStart"/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№78 від 04.05.2023року, а саме:</w:t>
      </w:r>
    </w:p>
    <w:p w:rsidR="00387AD9" w:rsidRPr="00365628" w:rsidRDefault="00387AD9" w:rsidP="00142F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Для оплати видатків за виготовлення документації ПП фірма «АРХБУДСЕРВІС» по виготовленню робочого проекту «Поточний середній ремонт автомобільної дороги комунальної власності по вулиці Богдана Хмельницького в смт.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Березна</w:t>
      </w:r>
      <w:proofErr w:type="spellEnd"/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Чернігівського району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Чернігівської області з виділенн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м черг,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черга: поточний ремонт протяжністю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360м;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черга: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поточний ремонт дороги протяжністю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договором №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01/23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більшити дохідну частину загального фонду бюджету </w:t>
      </w:r>
      <w:proofErr w:type="spellStart"/>
      <w:r w:rsidR="002957EC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295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0117461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«Утримання та розвиток автомобільних доріг та дорожньої інфраструктури за рахунок коштів місцевого бюджету» на суму 69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763,00 грн в травні місяці за рахунок зменшення видатків по КПКВК 0117350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«Розроблення схем планування та забудови територій (містобудівної документації)» в квітні  місяці 2023року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оплати послуг в 2023 році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Березнакомунпослуга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 вивезення твердих побутових відходів на території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необхідно збільшити дохідну  частину загального фонду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по КПКВК 0116030 «Організація бл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агоустрою населених пунктів» КЕКВ 2275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енергоносіїв та інших комунальних послуг» на 60 000,00грн за рахунок зменшення видатків по КПКВК 0117350 «Розроблення схем планування та забудови територій (містобудівної документації)»  КЕКВ 2281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«Дослідження і розробки, окремі заходи по реалізації державних (регіональних ) програм» в травні  місяці 2023 року.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 благодійної допомоги отриманої установами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збільшити 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доходи спеціального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 по КПКВК 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за кодом доходу 25020100 «Благодійні внески,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гранти та дарунки»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видатки по КЕКВ 2210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68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6160,</w:t>
      </w:r>
      <w:r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(згідно додатку№1).</w:t>
      </w:r>
    </w:p>
    <w:p w:rsidR="00213312" w:rsidRDefault="002C016D" w:rsidP="002C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9.</w:t>
      </w:r>
      <w:r w:rsidR="00213312">
        <w:rPr>
          <w:rFonts w:ascii="Times New Roman" w:hAnsi="Times New Roman"/>
          <w:sz w:val="28"/>
          <w:szCs w:val="28"/>
        </w:rPr>
        <w:t xml:space="preserve"> </w:t>
      </w:r>
      <w:r w:rsidR="00213312"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proofErr w:type="spellStart"/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proofErr w:type="spellEnd"/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до  кошторисних призначень загального фонду бюджету  </w:t>
      </w:r>
      <w:proofErr w:type="spellStart"/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а саме</w:t>
      </w:r>
      <w:r w:rsidR="00213312">
        <w:rPr>
          <w:rFonts w:ascii="Times New Roman" w:hAnsi="Times New Roman"/>
          <w:sz w:val="28"/>
          <w:szCs w:val="28"/>
        </w:rPr>
        <w:t>:</w:t>
      </w:r>
    </w:p>
    <w:p w:rsidR="002C016D" w:rsidRDefault="002C016D" w:rsidP="00213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01.01.2023року  по загальному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1331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9800 «</w:t>
      </w:r>
      <w:r w:rsidRPr="00584059">
        <w:rPr>
          <w:rFonts w:ascii="Times New Roman" w:hAnsi="Times New Roman" w:cs="Times New Roman"/>
          <w:sz w:val="28"/>
          <w:szCs w:val="28"/>
          <w:shd w:val="clear" w:color="auto" w:fill="FFFFFF"/>
        </w:rPr>
        <w:t>Субвенції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КЕКВ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2610 «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Субсидії та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оточні трансферти підприємствам 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(установам, організаціям)»</w:t>
      </w:r>
      <w:r w:rsidR="0021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6771"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</w:t>
      </w:r>
      <w:r w:rsidRPr="00936771">
        <w:rPr>
          <w:rFonts w:ascii="Times New Roman" w:hAnsi="Times New Roman"/>
          <w:sz w:val="28"/>
          <w:szCs w:val="28"/>
        </w:rPr>
        <w:t>000,00 грн. (Субвенція районному бюджету</w:t>
      </w:r>
      <w:r>
        <w:rPr>
          <w:rFonts w:ascii="Times New Roman" w:hAnsi="Times New Roman"/>
          <w:sz w:val="28"/>
          <w:szCs w:val="28"/>
        </w:rPr>
        <w:t xml:space="preserve"> Чернігівського </w:t>
      </w:r>
      <w:r w:rsidRPr="00936771">
        <w:rPr>
          <w:rFonts w:ascii="Times New Roman" w:hAnsi="Times New Roman"/>
          <w:sz w:val="28"/>
          <w:szCs w:val="28"/>
        </w:rPr>
        <w:t>району</w:t>
      </w:r>
      <w:r>
        <w:rPr>
          <w:rFonts w:ascii="Times New Roman" w:hAnsi="Times New Roman"/>
          <w:sz w:val="28"/>
          <w:szCs w:val="28"/>
        </w:rPr>
        <w:t>)</w:t>
      </w:r>
      <w:r w:rsidR="00213312">
        <w:rPr>
          <w:rFonts w:ascii="Times New Roman" w:hAnsi="Times New Roman"/>
          <w:sz w:val="28"/>
          <w:szCs w:val="28"/>
        </w:rPr>
        <w:t>.</w:t>
      </w:r>
      <w:r w:rsidRPr="00936771">
        <w:rPr>
          <w:rFonts w:ascii="Times New Roman" w:hAnsi="Times New Roman"/>
          <w:sz w:val="28"/>
          <w:szCs w:val="28"/>
        </w:rPr>
        <w:t xml:space="preserve"> 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213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а саме: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01.01.2023року  по загальному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1331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0116020 «Забезпечення функціонування підприємств, установ та організацій, що виробляють, виконують та /або надають житлово-комунальні послуги» КЕКВ 2610 «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Субсидії та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оточні трансферти підприємствам 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(установам, організаціям)»</w:t>
      </w:r>
      <w:r w:rsidR="0021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сумі 326960,00 грн.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11.</w:t>
      </w:r>
      <w:r w:rsidRPr="001B1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а саме: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01.01.2023року  по загальному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1331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0118110 «Заходи із запобігання та ліквідації надзвичайних ситуацій та наслідків стихійного лиха» КЕКВ 2210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213312">
        <w:rPr>
          <w:rFonts w:ascii="Times New Roman" w:hAnsi="Times New Roman"/>
          <w:sz w:val="28"/>
          <w:szCs w:val="28"/>
          <w:shd w:val="clear" w:color="auto" w:fill="FFFFFF"/>
        </w:rPr>
        <w:t xml:space="preserve">» в сумі 30 000,00 грн,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КЕКВ 2240 «Оплата посл</w:t>
      </w:r>
      <w:r w:rsidR="00213312">
        <w:rPr>
          <w:rFonts w:ascii="Times New Roman" w:hAnsi="Times New Roman"/>
          <w:sz w:val="28"/>
          <w:szCs w:val="28"/>
          <w:shd w:val="clear" w:color="auto" w:fill="FFFFFF"/>
        </w:rPr>
        <w:t>уг (крім комунальних)» в сумі 7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133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000,00 грн.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12.</w:t>
      </w:r>
      <w:r w:rsidRPr="001B1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</w:t>
      </w:r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>и до  кошторисних призначень спеці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а саме: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 року  по спеціальному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5592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0118311 «Охорона та раціональне використання природних ресурсів» КЕКВ 2240 «Оплата послуг (крім комунальних)» в сумі 160 000,00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грн.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13. З метою недопущення  виникнення кредиторської заборгованості за надані  телекомунікаційні послуги та послуги з техобслуговування газопроводу відповідно до наказу начальника відділу ОКМС №31-ОД від 10.05.2023 року, а саме;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Збільшити розмір асигнувань по КПКВК МБ 0614060 «Забезпечення діяльності палаців і будинків культури, клубів, центрів дозвілля т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а інших клубних заходів»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КЕКВ 2240 «Оплата послуг (крім комунальних)» в сумі 3000,00 грн  на травень поточного року шляхом перерозподілу призначень (зменшення) в період з липня по грудень  по 500,00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грн щомісячно.</w:t>
      </w:r>
    </w:p>
    <w:p w:rsidR="00255922" w:rsidRDefault="002C016D" w:rsidP="002559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14.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Відповідно до Розпорядження начальника обласної військової адміністрації №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237 від 5 травня 2023 року (для фінансування видатків на виконання доручень виб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>орців депутатами обласної ради)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збільшити дохідну частину загального фонду бюджету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 кодом доходу  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>1053900 «Інші субвенції з місцевого бюджету»</w:t>
      </w:r>
      <w:r w:rsidR="00255922" w:rsidRPr="00CD3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25 000, 00 грн та збільшити  кошторисні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загального фонду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відділу ОКМС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0611141 «Забезпечення діяльності і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нших закладів у сфері  освіти»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>КЕКВ 2210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 w:rsidR="00255922"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>в сумі 25000,</w:t>
      </w:r>
      <w:r w:rsidR="00255922"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(придбання оргтехніки).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C016D" w:rsidRPr="00936771" w:rsidRDefault="002C016D" w:rsidP="002C016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2C016D" w:rsidRPr="000971F2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16D" w:rsidRPr="00F846DF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Ольга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Романченко</w:t>
      </w:r>
      <w:proofErr w:type="spellEnd"/>
    </w:p>
    <w:p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GoBack"/>
      <w:bookmarkEnd w:id="4"/>
    </w:p>
    <w:p w:rsidR="002C016D" w:rsidRDefault="002C016D" w:rsidP="002C016D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16D" w:rsidRDefault="002C016D" w:rsidP="002C016D"/>
    <w:p w:rsidR="005E685D" w:rsidRDefault="005E685D" w:rsidP="002C016D">
      <w:pPr>
        <w:spacing w:after="0" w:line="240" w:lineRule="auto"/>
        <w:ind w:firstLine="708"/>
        <w:jc w:val="both"/>
      </w:pPr>
    </w:p>
    <w:sectPr w:rsidR="005E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766E"/>
    <w:multiLevelType w:val="hybridMultilevel"/>
    <w:tmpl w:val="C6C871E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69C7368"/>
    <w:multiLevelType w:val="hybridMultilevel"/>
    <w:tmpl w:val="EAECE966"/>
    <w:lvl w:ilvl="0" w:tplc="3DA072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BC1F4F"/>
    <w:multiLevelType w:val="hybridMultilevel"/>
    <w:tmpl w:val="A1ACE8B8"/>
    <w:lvl w:ilvl="0" w:tplc="77161F6C">
      <w:start w:val="1"/>
      <w:numFmt w:val="decimal"/>
      <w:lvlText w:val="%1."/>
      <w:lvlJc w:val="left"/>
      <w:pPr>
        <w:ind w:left="1069" w:hanging="360"/>
      </w:pPr>
    </w:lvl>
    <w:lvl w:ilvl="1" w:tplc="D75EC198">
      <w:start w:val="1"/>
      <w:numFmt w:val="lowerLetter"/>
      <w:lvlText w:val="%2."/>
      <w:lvlJc w:val="left"/>
      <w:pPr>
        <w:ind w:left="305" w:hanging="360"/>
      </w:pPr>
    </w:lvl>
    <w:lvl w:ilvl="2" w:tplc="9DC8842A">
      <w:start w:val="1"/>
      <w:numFmt w:val="lowerRoman"/>
      <w:lvlText w:val="%3."/>
      <w:lvlJc w:val="right"/>
      <w:pPr>
        <w:ind w:left="1025" w:hanging="180"/>
      </w:pPr>
    </w:lvl>
    <w:lvl w:ilvl="3" w:tplc="B45470D6">
      <w:start w:val="1"/>
      <w:numFmt w:val="decimal"/>
      <w:lvlText w:val="%4."/>
      <w:lvlJc w:val="left"/>
      <w:pPr>
        <w:ind w:left="1745" w:hanging="360"/>
      </w:pPr>
    </w:lvl>
    <w:lvl w:ilvl="4" w:tplc="29668608">
      <w:start w:val="1"/>
      <w:numFmt w:val="lowerLetter"/>
      <w:lvlText w:val="%5."/>
      <w:lvlJc w:val="left"/>
      <w:pPr>
        <w:ind w:left="2465" w:hanging="360"/>
      </w:pPr>
    </w:lvl>
    <w:lvl w:ilvl="5" w:tplc="45FEA540">
      <w:start w:val="1"/>
      <w:numFmt w:val="lowerRoman"/>
      <w:lvlText w:val="%6."/>
      <w:lvlJc w:val="right"/>
      <w:pPr>
        <w:ind w:left="3185" w:hanging="180"/>
      </w:pPr>
    </w:lvl>
    <w:lvl w:ilvl="6" w:tplc="1C568A90">
      <w:start w:val="1"/>
      <w:numFmt w:val="decimal"/>
      <w:lvlText w:val="%7."/>
      <w:lvlJc w:val="left"/>
      <w:pPr>
        <w:ind w:left="3905" w:hanging="360"/>
      </w:pPr>
    </w:lvl>
    <w:lvl w:ilvl="7" w:tplc="19120A48">
      <w:start w:val="1"/>
      <w:numFmt w:val="lowerLetter"/>
      <w:lvlText w:val="%8."/>
      <w:lvlJc w:val="left"/>
      <w:pPr>
        <w:ind w:left="4625" w:hanging="360"/>
      </w:pPr>
    </w:lvl>
    <w:lvl w:ilvl="8" w:tplc="CB9E20D8">
      <w:start w:val="1"/>
      <w:numFmt w:val="lowerRoman"/>
      <w:lvlText w:val="%9."/>
      <w:lvlJc w:val="right"/>
      <w:pPr>
        <w:ind w:left="5345" w:hanging="180"/>
      </w:pPr>
    </w:lvl>
  </w:abstractNum>
  <w:abstractNum w:abstractNumId="3" w15:restartNumberingAfterBreak="0">
    <w:nsid w:val="3FE74FF7"/>
    <w:multiLevelType w:val="hybridMultilevel"/>
    <w:tmpl w:val="F462023A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D1F6E42"/>
    <w:multiLevelType w:val="hybridMultilevel"/>
    <w:tmpl w:val="92B81D50"/>
    <w:lvl w:ilvl="0" w:tplc="042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96B259C"/>
    <w:multiLevelType w:val="hybridMultilevel"/>
    <w:tmpl w:val="18B8A1C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20E0911"/>
    <w:multiLevelType w:val="hybridMultilevel"/>
    <w:tmpl w:val="EA28A7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B15974"/>
    <w:multiLevelType w:val="hybridMultilevel"/>
    <w:tmpl w:val="ADAACE8C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15"/>
    <w:rsid w:val="00064BC0"/>
    <w:rsid w:val="00076446"/>
    <w:rsid w:val="000971F2"/>
    <w:rsid w:val="00142F65"/>
    <w:rsid w:val="00152756"/>
    <w:rsid w:val="001548CD"/>
    <w:rsid w:val="001B53BB"/>
    <w:rsid w:val="00213312"/>
    <w:rsid w:val="00240A01"/>
    <w:rsid w:val="00243705"/>
    <w:rsid w:val="00255922"/>
    <w:rsid w:val="002957EC"/>
    <w:rsid w:val="002C016D"/>
    <w:rsid w:val="002F340F"/>
    <w:rsid w:val="003105AB"/>
    <w:rsid w:val="003638AE"/>
    <w:rsid w:val="0036399B"/>
    <w:rsid w:val="00365628"/>
    <w:rsid w:val="0036799D"/>
    <w:rsid w:val="00387AD9"/>
    <w:rsid w:val="003E6456"/>
    <w:rsid w:val="0041379C"/>
    <w:rsid w:val="004142C1"/>
    <w:rsid w:val="00447D6B"/>
    <w:rsid w:val="00454484"/>
    <w:rsid w:val="004A0021"/>
    <w:rsid w:val="004A7F49"/>
    <w:rsid w:val="004D7ADB"/>
    <w:rsid w:val="0052019D"/>
    <w:rsid w:val="005E685D"/>
    <w:rsid w:val="006C186A"/>
    <w:rsid w:val="006C7FE8"/>
    <w:rsid w:val="006E0B8D"/>
    <w:rsid w:val="006F1A8E"/>
    <w:rsid w:val="006F2AA5"/>
    <w:rsid w:val="006F3A86"/>
    <w:rsid w:val="0076365A"/>
    <w:rsid w:val="00807EEA"/>
    <w:rsid w:val="00822A6A"/>
    <w:rsid w:val="0084180A"/>
    <w:rsid w:val="00870915"/>
    <w:rsid w:val="008749F0"/>
    <w:rsid w:val="008A335C"/>
    <w:rsid w:val="008D457A"/>
    <w:rsid w:val="008E3B13"/>
    <w:rsid w:val="008E69F6"/>
    <w:rsid w:val="0091324E"/>
    <w:rsid w:val="00936771"/>
    <w:rsid w:val="00945A0D"/>
    <w:rsid w:val="00947E9F"/>
    <w:rsid w:val="00957F1A"/>
    <w:rsid w:val="0096785D"/>
    <w:rsid w:val="009B199D"/>
    <w:rsid w:val="009C44F8"/>
    <w:rsid w:val="009D59EB"/>
    <w:rsid w:val="009F2DB9"/>
    <w:rsid w:val="00A167B7"/>
    <w:rsid w:val="00A31A6C"/>
    <w:rsid w:val="00A41B35"/>
    <w:rsid w:val="00AC5331"/>
    <w:rsid w:val="00AE726B"/>
    <w:rsid w:val="00B02B5F"/>
    <w:rsid w:val="00B47B02"/>
    <w:rsid w:val="00B9256D"/>
    <w:rsid w:val="00BA7F3C"/>
    <w:rsid w:val="00BD2345"/>
    <w:rsid w:val="00C16C5F"/>
    <w:rsid w:val="00C31BEB"/>
    <w:rsid w:val="00CB6D6E"/>
    <w:rsid w:val="00CC6679"/>
    <w:rsid w:val="00CE6AC0"/>
    <w:rsid w:val="00D42E4B"/>
    <w:rsid w:val="00D82E20"/>
    <w:rsid w:val="00D864F7"/>
    <w:rsid w:val="00D86A0E"/>
    <w:rsid w:val="00F4512C"/>
    <w:rsid w:val="00F77EEE"/>
    <w:rsid w:val="00F846DF"/>
    <w:rsid w:val="00FA6C7B"/>
    <w:rsid w:val="00FC379C"/>
    <w:rsid w:val="00FC4B37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C8D0D6-1738-4935-8FE4-69565EA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138B-E93D-40A4-905A-72F36AD1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7</Pages>
  <Words>2260</Words>
  <Characters>12887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Пользователь</cp:lastModifiedBy>
  <cp:revision>40</cp:revision>
  <cp:lastPrinted>2023-05-01T09:01:00Z</cp:lastPrinted>
  <dcterms:created xsi:type="dcterms:W3CDTF">2023-03-23T13:07:00Z</dcterms:created>
  <dcterms:modified xsi:type="dcterms:W3CDTF">2023-05-22T12:26:00Z</dcterms:modified>
</cp:coreProperties>
</file>