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C0BD23" w14:textId="77777777" w:rsidR="00152CBE" w:rsidRPr="00E13EA5" w:rsidRDefault="00152CBE" w:rsidP="00152CBE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28389B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48851780" r:id="rId5"/>
        </w:object>
      </w:r>
    </w:p>
    <w:p w14:paraId="6324BC9B" w14:textId="77777777" w:rsidR="00152CBE" w:rsidRPr="00E13EA5" w:rsidRDefault="00152CBE" w:rsidP="00152C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13647ECC" w14:textId="77777777" w:rsidR="00152CBE" w:rsidRPr="00E13EA5" w:rsidRDefault="00152CBE" w:rsidP="00152C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1610E96" w14:textId="77777777" w:rsidR="00152CBE" w:rsidRPr="00E13EA5" w:rsidRDefault="00152CBE" w:rsidP="00152C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37945FD" w14:textId="77777777" w:rsidR="00152CBE" w:rsidRPr="00E13EA5" w:rsidRDefault="00152CBE" w:rsidP="00152CB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E7EEF45" w14:textId="77777777" w:rsidR="00152CBE" w:rsidRDefault="00152CBE" w:rsidP="00152C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шоста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16AE2DA5" w14:textId="77777777" w:rsidR="00152CBE" w:rsidRPr="00EA45F7" w:rsidRDefault="00152CBE" w:rsidP="00152C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r>
        <w:rPr>
          <w:rFonts w:ascii="Times New Roman" w:hAnsi="Times New Roman"/>
          <w:b/>
          <w:sz w:val="32"/>
          <w:szCs w:val="32"/>
          <w:lang w:val="uk-UA"/>
        </w:rPr>
        <w:t>Перше п</w:t>
      </w:r>
      <w:proofErr w:type="spellStart"/>
      <w:r>
        <w:rPr>
          <w:rFonts w:ascii="Times New Roman" w:hAnsi="Times New Roman"/>
          <w:b/>
          <w:sz w:val="32"/>
          <w:szCs w:val="32"/>
        </w:rPr>
        <w:t>ленарне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/>
          <w:b/>
          <w:sz w:val="32"/>
          <w:szCs w:val="32"/>
        </w:rPr>
        <w:t>)</w:t>
      </w:r>
    </w:p>
    <w:p w14:paraId="3319C4EB" w14:textId="77777777" w:rsidR="00152CBE" w:rsidRPr="00E13EA5" w:rsidRDefault="00152CBE" w:rsidP="00152CB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7EA44B20" w14:textId="77777777" w:rsidR="00152CBE" w:rsidRDefault="00152CBE" w:rsidP="00152CBE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40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7FE31012" w14:textId="77777777" w:rsidR="00152CBE" w:rsidRPr="00296B2F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Програми виконання </w:t>
      </w:r>
    </w:p>
    <w:p w14:paraId="44EC6FB6" w14:textId="77777777" w:rsidR="00152CBE" w:rsidRPr="00296B2F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з мобілізації, призову на строкову </w:t>
      </w:r>
    </w:p>
    <w:p w14:paraId="3D86659F" w14:textId="77777777" w:rsidR="00152CBE" w:rsidRPr="00296B2F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службу на території населених пунктів </w:t>
      </w:r>
    </w:p>
    <w:p w14:paraId="67F549B2" w14:textId="77777777" w:rsidR="00152CBE" w:rsidRPr="00296B2F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Березнянської об’єднаної територіальної </w:t>
      </w:r>
    </w:p>
    <w:p w14:paraId="48190FB3" w14:textId="77777777" w:rsidR="00152CBE" w:rsidRPr="00296B2F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2F">
        <w:rPr>
          <w:rFonts w:ascii="Times New Roman" w:hAnsi="Times New Roman" w:cs="Times New Roman"/>
          <w:b/>
          <w:sz w:val="28"/>
          <w:szCs w:val="28"/>
          <w:lang w:val="uk-UA"/>
        </w:rPr>
        <w:t>громади на 2021-2023 роки</w:t>
      </w:r>
    </w:p>
    <w:p w14:paraId="047C1E4C" w14:textId="77777777" w:rsidR="00152CBE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2FC0A" w14:textId="77777777" w:rsidR="00152CBE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виконання вимог щодо забезпечення безкоштовного  медичного обстеження призовників, які проживають на території громади та направлені для вступу у військові навчальні заклади, відповідно до ст.18ˡ Закону України «Про військовий обов’язок і військову службу», керуючись  Законом України «Про місцеве самоврядування в Україні», селищна рада </w:t>
      </w:r>
    </w:p>
    <w:p w14:paraId="0FABC87A" w14:textId="77777777" w:rsidR="00152CBE" w:rsidRPr="00C13C6B" w:rsidRDefault="00152CBE" w:rsidP="00152CB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13C6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C36B6AD" w14:textId="77777777" w:rsidR="00152CBE" w:rsidRPr="00C9189A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1.Внести зміни до «Програми виконання заходів з мобілізації, призову на строкову службу на території населених пунктів Березнянської об’єднаної територіальної громади на 2021-2023 роки», затвердженої рішенням 2 сесії 8 скликання від 24.12.2020 року № 34 «Про затвердження Програми виконання заходів з мобілізації, призову на строкову службу на території населених пунктів Березнянської об’єднаної територіальної громади на 2021-2023 роки»:</w:t>
      </w:r>
    </w:p>
    <w:p w14:paraId="6A0AFA30" w14:textId="77777777" w:rsidR="00152CBE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 назві Програми після слів «на строкову військову службу» доповнити словами «та вступу на навчання у військові навчальні заклади»;</w:t>
      </w:r>
    </w:p>
    <w:p w14:paraId="422D007E" w14:textId="77777777" w:rsidR="00152CBE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 розділі 5 Заходів Програми виконання заходів з мобілізації, призову на строкову службу на території населених пунктів Березнянської об’єднаної територіальної громади на 2021-2023 роки після слова «призовників» доповнити виразом «та призовників, які направлені для вступу у військові навчальні заклади»;</w:t>
      </w:r>
    </w:p>
    <w:p w14:paraId="5378C1AE" w14:textId="77777777" w:rsidR="00152CBE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 графі «Виконавці» замінити «Менський РТЦК та СП» на «Чернігівський РТЦК та СП».</w:t>
      </w:r>
    </w:p>
    <w:p w14:paraId="5AAB1D3B" w14:textId="77777777" w:rsidR="00152CBE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2.Контроль за виконанням рішення покласти на постійну комісію  з питань соціально-економічного розвитку територій,  бюджету та здійснення регуляторної політики.</w:t>
      </w:r>
    </w:p>
    <w:p w14:paraId="2B7F0B43" w14:textId="77777777" w:rsidR="00152CBE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8D4549" w14:textId="77777777" w:rsidR="00152CBE" w:rsidRPr="00C13C6B" w:rsidRDefault="00152CBE" w:rsidP="00152CB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13C6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C13C6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13C6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13C6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Pr="00C13C6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5DF4EADF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BD"/>
    <w:rsid w:val="00152CBE"/>
    <w:rsid w:val="002267DF"/>
    <w:rsid w:val="00482A3F"/>
    <w:rsid w:val="007D449C"/>
    <w:rsid w:val="00932CA9"/>
    <w:rsid w:val="009427DA"/>
    <w:rsid w:val="009671CE"/>
    <w:rsid w:val="00A54F53"/>
    <w:rsid w:val="00B52A87"/>
    <w:rsid w:val="00DB4823"/>
    <w:rsid w:val="00E305BD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FCA6"/>
  <w15:chartTrackingRefBased/>
  <w15:docId w15:val="{2901B1B3-42C4-4E5E-AA80-1D245ABD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CBE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2023-06-21T08:23:00Z</dcterms:created>
  <dcterms:modified xsi:type="dcterms:W3CDTF">2023-06-21T08:23:00Z</dcterms:modified>
</cp:coreProperties>
</file>