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CFC5B42" wp14:editId="1845AD46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BD14B8" w:rsidRPr="00BD14B8" w:rsidRDefault="00BD14B8" w:rsidP="00BD1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D14B8" w:rsidRPr="00BD14B8" w:rsidRDefault="00BD14B8" w:rsidP="00BD14B8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BD14B8" w:rsidRPr="00BD14B8" w:rsidRDefault="00BD14B8" w:rsidP="00BD14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4B8" w:rsidRPr="00BD14B8" w:rsidRDefault="00BD14B8" w:rsidP="00BD1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BD14B8" w:rsidRPr="00BD14B8" w:rsidTr="003D5B7D">
        <w:trPr>
          <w:trHeight w:val="373"/>
          <w:jc w:val="center"/>
        </w:trPr>
        <w:tc>
          <w:tcPr>
            <w:tcW w:w="3239" w:type="dxa"/>
          </w:tcPr>
          <w:p w:rsidR="00BD14B8" w:rsidRPr="00BD14B8" w:rsidRDefault="00E42A59" w:rsidP="00E42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D14B8"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BD14B8"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року</w:t>
            </w:r>
          </w:p>
        </w:tc>
        <w:tc>
          <w:tcPr>
            <w:tcW w:w="3199" w:type="dxa"/>
          </w:tcPr>
          <w:p w:rsidR="00BD14B8" w:rsidRPr="00BD14B8" w:rsidRDefault="00BD14B8" w:rsidP="00BD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BD14B8" w:rsidRPr="00BD14B8" w:rsidRDefault="00BD14B8" w:rsidP="00BD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BD14B8" w:rsidRDefault="00BD14B8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:rsidR="006373DA" w:rsidRDefault="006373DA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порядок організації харчування учнів у закладах загальної середньої освіти </w:t>
      </w:r>
      <w:proofErr w:type="spellStart"/>
      <w:r>
        <w:rPr>
          <w:b/>
          <w:bCs/>
          <w:color w:val="000000"/>
          <w:sz w:val="28"/>
          <w:szCs w:val="28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селищної ради на 2023 рік </w:t>
      </w:r>
    </w:p>
    <w:p w:rsidR="006373DA" w:rsidRDefault="006373DA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:rsidR="006373DA" w:rsidRPr="006373DA" w:rsidRDefault="006373DA" w:rsidP="006373DA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-141" w:firstLine="567"/>
        <w:jc w:val="both"/>
      </w:pPr>
      <w:r>
        <w:rPr>
          <w:b/>
          <w:bCs/>
          <w:color w:val="000000"/>
          <w:sz w:val="28"/>
          <w:szCs w:val="28"/>
        </w:rPr>
        <w:tab/>
      </w:r>
      <w:r w:rsidRPr="006373DA">
        <w:rPr>
          <w:color w:val="000000"/>
          <w:sz w:val="28"/>
          <w:szCs w:val="28"/>
        </w:rPr>
        <w:t>Відповідно до вимог Законів України «Про освіту», «Про повну загальну середню освіту», «Про охорону дитинства», «</w:t>
      </w:r>
      <w:r w:rsidRPr="006373DA">
        <w:rPr>
          <w:color w:val="000000"/>
          <w:sz w:val="28"/>
          <w:szCs w:val="28"/>
          <w:shd w:val="clear" w:color="auto" w:fill="FFFFFF"/>
        </w:rPr>
        <w:t>Про державну соціальну допомогу малозабезпеченим сім’ям»,</w:t>
      </w:r>
      <w:r w:rsidRPr="006373DA">
        <w:rPr>
          <w:color w:val="000000"/>
          <w:sz w:val="28"/>
          <w:szCs w:val="28"/>
        </w:rPr>
        <w:t> «Про статус і соціальний захист громадян, які постраждали внаслідок Чорнобильської катастрофи», «Про статус ветеранів війни, гарантії їх соціального захисту»,</w:t>
      </w:r>
      <w:r>
        <w:rPr>
          <w:color w:val="000000"/>
          <w:sz w:val="28"/>
          <w:szCs w:val="28"/>
        </w:rPr>
        <w:t xml:space="preserve"> </w:t>
      </w:r>
      <w:r w:rsidRPr="006373DA">
        <w:rPr>
          <w:color w:val="000000"/>
          <w:sz w:val="28"/>
          <w:szCs w:val="28"/>
        </w:rPr>
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№474-ІX,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 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  №305 «Про затвердження Порядку організації харчування у закладах освіти та дитячих закладах оздоровлення та відпочинку» (зі змінами), на виконання рішення 15 сесії </w:t>
      </w:r>
      <w:proofErr w:type="spellStart"/>
      <w:r w:rsidRPr="006373DA">
        <w:rPr>
          <w:color w:val="000000"/>
          <w:sz w:val="28"/>
          <w:szCs w:val="28"/>
        </w:rPr>
        <w:t>Березнянської</w:t>
      </w:r>
      <w:proofErr w:type="spellEnd"/>
      <w:r w:rsidRPr="006373DA">
        <w:rPr>
          <w:color w:val="000000"/>
          <w:sz w:val="28"/>
          <w:szCs w:val="28"/>
        </w:rPr>
        <w:t xml:space="preserve"> селищної ради 8 скликання від 10 грудня 2021 року № 548/15-VIII</w:t>
      </w:r>
      <w:r w:rsidRPr="006373DA">
        <w:rPr>
          <w:color w:val="FF0000"/>
          <w:sz w:val="28"/>
          <w:szCs w:val="28"/>
        </w:rPr>
        <w:t> </w:t>
      </w:r>
      <w:r w:rsidRPr="006373DA">
        <w:rPr>
          <w:color w:val="000000"/>
          <w:sz w:val="28"/>
          <w:szCs w:val="28"/>
        </w:rPr>
        <w:t>«Про затвердження Програми організації</w:t>
      </w:r>
      <w:r w:rsidRPr="006373DA">
        <w:rPr>
          <w:color w:val="FF0000"/>
          <w:sz w:val="28"/>
          <w:szCs w:val="28"/>
        </w:rPr>
        <w:t> </w:t>
      </w:r>
      <w:r w:rsidRPr="006373DA">
        <w:rPr>
          <w:color w:val="000000"/>
          <w:sz w:val="28"/>
          <w:szCs w:val="28"/>
        </w:rPr>
        <w:t>харчування</w:t>
      </w:r>
      <w:r w:rsidRPr="006373DA">
        <w:rPr>
          <w:color w:val="FF0000"/>
          <w:sz w:val="28"/>
          <w:szCs w:val="28"/>
        </w:rPr>
        <w:t> </w:t>
      </w:r>
      <w:r w:rsidRPr="006373DA">
        <w:rPr>
          <w:color w:val="000000"/>
          <w:sz w:val="28"/>
          <w:szCs w:val="28"/>
        </w:rPr>
        <w:t xml:space="preserve">учнів закладів загальної середньої освіти </w:t>
      </w:r>
      <w:proofErr w:type="spellStart"/>
      <w:r w:rsidRPr="006373DA">
        <w:rPr>
          <w:color w:val="000000"/>
          <w:sz w:val="28"/>
          <w:szCs w:val="28"/>
        </w:rPr>
        <w:t>Березнянської</w:t>
      </w:r>
      <w:proofErr w:type="spellEnd"/>
      <w:r w:rsidRPr="006373DA">
        <w:rPr>
          <w:color w:val="000000"/>
          <w:sz w:val="28"/>
          <w:szCs w:val="28"/>
        </w:rPr>
        <w:t xml:space="preserve"> територіальної громади на 2022-2024 роки», ст.26 Закону України «Про місцеве самоврядування в Україні», </w:t>
      </w:r>
      <w:r w:rsidRPr="006373DA">
        <w:rPr>
          <w:color w:val="000000"/>
          <w:sz w:val="28"/>
          <w:szCs w:val="28"/>
          <w:shd w:val="clear" w:color="auto" w:fill="FFFFFF"/>
        </w:rPr>
        <w:t>з метою збереження здоров’я дітей та забезпечення повноцінного і раціонального харчування</w:t>
      </w:r>
      <w:r w:rsidRPr="006373DA">
        <w:rPr>
          <w:color w:val="000000"/>
          <w:sz w:val="28"/>
          <w:szCs w:val="28"/>
        </w:rPr>
        <w:t xml:space="preserve">, </w:t>
      </w:r>
      <w:proofErr w:type="spellStart"/>
      <w:r w:rsidRPr="006373DA">
        <w:rPr>
          <w:color w:val="000000"/>
          <w:sz w:val="28"/>
          <w:szCs w:val="28"/>
        </w:rPr>
        <w:t>Березнянська</w:t>
      </w:r>
      <w:proofErr w:type="spellEnd"/>
      <w:r w:rsidRPr="006373DA">
        <w:rPr>
          <w:color w:val="000000"/>
          <w:sz w:val="28"/>
          <w:szCs w:val="28"/>
        </w:rPr>
        <w:t xml:space="preserve"> селищна  рада</w:t>
      </w:r>
    </w:p>
    <w:p w:rsidR="006373DA" w:rsidRPr="006373DA" w:rsidRDefault="006373DA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6373DA" w:rsidRPr="006373DA" w:rsidRDefault="006373DA" w:rsidP="006373D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Встановити з 01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вересня 2023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вартість харчування одного учня в день, в закладах </w:t>
      </w:r>
      <w:r w:rsidR="008C35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загальної середньої 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proofErr w:type="spellStart"/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ради, в сумі 62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</w:t>
      </w:r>
    </w:p>
    <w:p w:rsidR="006373DA" w:rsidRPr="006373DA" w:rsidRDefault="006373DA" w:rsidP="006373D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r w:rsidR="008C35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01 вересня 2023 року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одноразовим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безоплатним гарячим харчуванням за рахунок коштів місцевого бюджету  учнів  закладу загальної середньої освіти з числа:</w:t>
      </w:r>
    </w:p>
    <w:p w:rsidR="006373DA" w:rsidRPr="006373DA" w:rsidRDefault="006373DA" w:rsidP="006373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учнів 1-4 класів;</w:t>
      </w:r>
    </w:p>
    <w:p w:rsidR="006373DA" w:rsidRPr="006373DA" w:rsidRDefault="006373DA" w:rsidP="006373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дітей-сиріт;</w:t>
      </w:r>
    </w:p>
    <w:p w:rsidR="006373DA" w:rsidRPr="006373DA" w:rsidRDefault="006373DA" w:rsidP="006373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дітей, позбавлених батьківського піклування;</w:t>
      </w:r>
    </w:p>
    <w:p w:rsidR="006373DA" w:rsidRPr="006373DA" w:rsidRDefault="006373DA" w:rsidP="006373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 з особливими освітніми потребами, які навчаються у спеціальних та інклюзивних класах (групах);</w:t>
      </w:r>
    </w:p>
    <w:p w:rsidR="006373DA" w:rsidRPr="006373DA" w:rsidRDefault="006373DA" w:rsidP="006373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7" w:tooltip="https://zakon.rada.gov.ua/laws/show/796-12" w:history="1">
        <w:r w:rsidRPr="006373D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uk-UA"/>
          </w:rPr>
          <w:t>Закону України</w:t>
        </w:r>
      </w:hyperlink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«Про статус і соціальний захист громадян, які постраждали внаслідок Чорнобильської катастрофи»;</w:t>
      </w:r>
    </w:p>
    <w:p w:rsidR="00BD14B8" w:rsidRPr="00BD14B8" w:rsidRDefault="006373DA" w:rsidP="006373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 з чи</w:t>
      </w:r>
      <w:r w:rsidR="00BD14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сла внутрішньо переміщених осіб;</w:t>
      </w:r>
    </w:p>
    <w:p w:rsidR="006373DA" w:rsidRPr="006373DA" w:rsidRDefault="006373DA" w:rsidP="006373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діти, які мають статус дитини, яка постраждала внаслідок воєнних дій і збройних конфліктів;</w:t>
      </w:r>
    </w:p>
    <w:p w:rsidR="006373DA" w:rsidRPr="006373DA" w:rsidRDefault="006373DA" w:rsidP="006373DA">
      <w:pPr>
        <w:numPr>
          <w:ilvl w:val="0"/>
          <w:numId w:val="2"/>
        </w:numPr>
        <w:tabs>
          <w:tab w:val="clear" w:pos="720"/>
          <w:tab w:val="num" w:pos="0"/>
          <w:tab w:val="left" w:pos="425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дітей учасників бойових дій, 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АТО та ООС;</w:t>
      </w:r>
    </w:p>
    <w:p w:rsidR="006373DA" w:rsidRPr="006373DA" w:rsidRDefault="006373DA" w:rsidP="006373DA">
      <w:pPr>
        <w:numPr>
          <w:ilvl w:val="0"/>
          <w:numId w:val="2"/>
        </w:numPr>
        <w:tabs>
          <w:tab w:val="clear" w:pos="720"/>
          <w:tab w:val="num" w:pos="0"/>
          <w:tab w:val="left" w:pos="425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дітей, один з батьків яких загинув (пропав безвісти),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перебуває в полоні,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помер під час захисту незалежності та суверенітету України;</w:t>
      </w:r>
    </w:p>
    <w:p w:rsidR="006373DA" w:rsidRPr="006373DA" w:rsidRDefault="006373DA" w:rsidP="006373DA">
      <w:pPr>
        <w:numPr>
          <w:ilvl w:val="0"/>
          <w:numId w:val="2"/>
        </w:numPr>
        <w:tabs>
          <w:tab w:val="clear" w:pos="720"/>
          <w:tab w:val="num" w:pos="0"/>
          <w:tab w:val="left" w:pos="425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 з інвалідністю;</w:t>
      </w:r>
    </w:p>
    <w:p w:rsidR="006373DA" w:rsidRPr="006373DA" w:rsidRDefault="006373DA" w:rsidP="006373DA">
      <w:pPr>
        <w:numPr>
          <w:ilvl w:val="0"/>
          <w:numId w:val="2"/>
        </w:numPr>
        <w:tabs>
          <w:tab w:val="clear" w:pos="720"/>
          <w:tab w:val="num" w:pos="0"/>
          <w:tab w:val="left" w:pos="425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 батьків, які перебувають на військовій службі.</w:t>
      </w:r>
    </w:p>
    <w:p w:rsidR="006373DA" w:rsidRPr="006373DA" w:rsidRDefault="006373DA" w:rsidP="006373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sz w:val="28"/>
          <w:szCs w:val="28"/>
          <w:lang w:eastAsia="uk-UA"/>
        </w:rPr>
        <w:t>3. Встановити батьківську плату за один день харчування в закладі загальної середньої освіти в сумі 100% від фактичної вартості харчування в день, яка формується на перше число кожного місяця для учнів 5-11 класів (крім учнів пільгових категорій).</w:t>
      </w:r>
    </w:p>
    <w:p w:rsidR="006373DA" w:rsidRPr="006373DA" w:rsidRDefault="006373DA" w:rsidP="006373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Батьки вносять плату за харчування лише за дні відвідування та харчування учня в закладі освіти. </w:t>
      </w:r>
    </w:p>
    <w:p w:rsidR="006373DA" w:rsidRPr="006373DA" w:rsidRDefault="006373DA" w:rsidP="006373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Особи, які мають право на пільги, повинні подати необхідні документи керівнику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(копії –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централізовану 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</w:t>
      </w: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6373DA" w:rsidRPr="006373DA" w:rsidRDefault="006373DA" w:rsidP="006373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Контроль за виконанням рішення покласти на постійну комісію з гуманітарних питань, соціального захисту населення.</w:t>
      </w:r>
    </w:p>
    <w:p w:rsidR="006373DA" w:rsidRPr="006373DA" w:rsidRDefault="006373DA" w:rsidP="0063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373DA" w:rsidRPr="006373DA" w:rsidRDefault="006373DA" w:rsidP="006373DA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Селищний голова                                                    Володимир ПАВЛЕНКО</w:t>
      </w:r>
    </w:p>
    <w:p w:rsidR="006373DA" w:rsidRDefault="006373DA" w:rsidP="006373DA">
      <w:pPr>
        <w:pStyle w:val="docdata"/>
        <w:widowControl w:val="0"/>
        <w:tabs>
          <w:tab w:val="left" w:pos="0"/>
        </w:tabs>
        <w:spacing w:before="0" w:beforeAutospacing="0" w:after="0" w:afterAutospacing="0"/>
        <w:ind w:right="5862"/>
      </w:pPr>
    </w:p>
    <w:p w:rsidR="001A119B" w:rsidRDefault="001A119B"/>
    <w:sectPr w:rsidR="001A1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E09"/>
    <w:multiLevelType w:val="multilevel"/>
    <w:tmpl w:val="D3AC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A1787"/>
    <w:multiLevelType w:val="multilevel"/>
    <w:tmpl w:val="8D58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DA"/>
    <w:rsid w:val="000D5D89"/>
    <w:rsid w:val="001A119B"/>
    <w:rsid w:val="006373DA"/>
    <w:rsid w:val="008C35EE"/>
    <w:rsid w:val="00BD14B8"/>
    <w:rsid w:val="00E4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63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63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796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2757</Words>
  <Characters>1572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4</cp:revision>
  <cp:lastPrinted>2023-09-18T07:10:00Z</cp:lastPrinted>
  <dcterms:created xsi:type="dcterms:W3CDTF">2023-09-15T09:43:00Z</dcterms:created>
  <dcterms:modified xsi:type="dcterms:W3CDTF">2023-09-18T07:10:00Z</dcterms:modified>
</cp:coreProperties>
</file>