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5E52A" w14:textId="7A5E36D7" w:rsidR="00A968D3" w:rsidRDefault="00A968D3" w:rsidP="00A968D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147C4B6A" wp14:editId="0E2D4935">
            <wp:extent cx="546100" cy="750570"/>
            <wp:effectExtent l="0" t="0" r="6350" b="0"/>
            <wp:docPr id="20867488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57D4A" w14:textId="77777777" w:rsidR="00A968D3" w:rsidRDefault="00A968D3" w:rsidP="00A968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A742B44" w14:textId="77777777" w:rsidR="00A968D3" w:rsidRDefault="00A968D3" w:rsidP="00A968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5ACB011" w14:textId="77777777" w:rsidR="00A968D3" w:rsidRDefault="00A968D3" w:rsidP="00A968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CEB36EB" w14:textId="77777777" w:rsidR="00A968D3" w:rsidRDefault="00A968D3" w:rsidP="00A968D3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6A6BECB" w14:textId="77777777" w:rsidR="00A968D3" w:rsidRDefault="00A968D3" w:rsidP="00A968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/тридцять третя сесія восьмого скликання/</w:t>
      </w:r>
    </w:p>
    <w:p w14:paraId="75F26163" w14:textId="7CE43E0D" w:rsidR="00A968D3" w:rsidRDefault="00A968D3" w:rsidP="00A968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Друге пленарне засідання</w:t>
      </w:r>
    </w:p>
    <w:p w14:paraId="6E8F05AD" w14:textId="77777777" w:rsidR="00A968D3" w:rsidRDefault="00A968D3" w:rsidP="00A968D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FD9C1A5" w14:textId="77777777" w:rsidR="00A968D3" w:rsidRDefault="00A968D3" w:rsidP="00A968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FE6C443" w14:textId="77777777" w:rsidR="00A968D3" w:rsidRDefault="00A968D3" w:rsidP="00A968D3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330418C8" w14:textId="7C9E75BB" w:rsidR="00A968D3" w:rsidRDefault="00A968D3" w:rsidP="00A968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30 листопада 2023 року                                             №  1013/33-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12C2A14" w14:textId="77777777" w:rsidR="00A968D3" w:rsidRDefault="00A968D3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AFD3A" w14:textId="66179140" w:rsidR="00F336BA" w:rsidRPr="00A968D3" w:rsidRDefault="00F336BA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  <w:r w:rsidRPr="00A968D3">
        <w:rPr>
          <w:rFonts w:ascii="Times New Roman" w:hAnsi="Times New Roman" w:cs="Times New Roman"/>
          <w:b/>
          <w:bCs/>
          <w:sz w:val="28"/>
          <w:szCs w:val="28"/>
        </w:rPr>
        <w:t>Про затвердження Передавального</w:t>
      </w:r>
    </w:p>
    <w:p w14:paraId="41DF9BB5" w14:textId="36DBF49C" w:rsidR="00F336BA" w:rsidRDefault="00F336BA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  <w:r w:rsidRPr="00A968D3">
        <w:rPr>
          <w:rFonts w:ascii="Times New Roman" w:hAnsi="Times New Roman" w:cs="Times New Roman"/>
          <w:b/>
          <w:bCs/>
          <w:sz w:val="28"/>
          <w:szCs w:val="28"/>
        </w:rPr>
        <w:t xml:space="preserve">акту </w:t>
      </w:r>
      <w:r w:rsidR="0009444A" w:rsidRPr="00A968D3">
        <w:rPr>
          <w:rFonts w:ascii="Times New Roman" w:hAnsi="Times New Roman" w:cs="Times New Roman"/>
          <w:b/>
          <w:bCs/>
          <w:sz w:val="28"/>
          <w:szCs w:val="28"/>
        </w:rPr>
        <w:t>Миколаївської</w:t>
      </w:r>
      <w:r w:rsidRPr="00A968D3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</w:p>
    <w:p w14:paraId="78AE1B66" w14:textId="77777777" w:rsidR="00AD6345" w:rsidRPr="00A968D3" w:rsidRDefault="00AD6345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A5670" w14:textId="77777777" w:rsidR="00A968D3" w:rsidRDefault="00F336BA" w:rsidP="00A968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>Керуючись ст. 25, 59 Закону України «Про місцеве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BA">
        <w:rPr>
          <w:rFonts w:ascii="Times New Roman" w:hAnsi="Times New Roman" w:cs="Times New Roman"/>
          <w:sz w:val="28"/>
          <w:szCs w:val="28"/>
        </w:rPr>
        <w:t xml:space="preserve">в Україні», ст. 8 Закону України «Про добровільне об’єднання територіальних громад», відповідно до ст.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Україні», п. 7 Розділу І Положення про інвентаризацію активів та зобов’язань, затвердженого наказом Міністерства фінансів України від 02.09.2014 № 879, на підставі рішення </w:t>
      </w:r>
      <w:r w:rsidR="00B54F51">
        <w:rPr>
          <w:rFonts w:ascii="Times New Roman" w:hAnsi="Times New Roman" w:cs="Times New Roman"/>
          <w:sz w:val="28"/>
          <w:szCs w:val="28"/>
        </w:rPr>
        <w:t>Березнянської селищної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ради від </w:t>
      </w:r>
      <w:r w:rsidR="0018652A">
        <w:rPr>
          <w:rFonts w:ascii="Times New Roman" w:hAnsi="Times New Roman" w:cs="Times New Roman"/>
          <w:sz w:val="28"/>
          <w:szCs w:val="28"/>
        </w:rPr>
        <w:t>10</w:t>
      </w:r>
      <w:r w:rsidRPr="00F336BA">
        <w:rPr>
          <w:rFonts w:ascii="Times New Roman" w:hAnsi="Times New Roman" w:cs="Times New Roman"/>
          <w:sz w:val="28"/>
          <w:szCs w:val="28"/>
        </w:rPr>
        <w:t xml:space="preserve"> </w:t>
      </w:r>
      <w:r w:rsidR="0018652A">
        <w:rPr>
          <w:rFonts w:ascii="Times New Roman" w:hAnsi="Times New Roman" w:cs="Times New Roman"/>
          <w:sz w:val="28"/>
          <w:szCs w:val="28"/>
        </w:rPr>
        <w:t>грудня</w:t>
      </w:r>
      <w:r w:rsidRPr="00F336BA">
        <w:rPr>
          <w:rFonts w:ascii="Times New Roman" w:hAnsi="Times New Roman" w:cs="Times New Roman"/>
          <w:sz w:val="28"/>
          <w:szCs w:val="28"/>
        </w:rPr>
        <w:t xml:space="preserve"> 20</w:t>
      </w:r>
      <w:r w:rsidR="0018652A">
        <w:rPr>
          <w:rFonts w:ascii="Times New Roman" w:hAnsi="Times New Roman" w:cs="Times New Roman"/>
          <w:sz w:val="28"/>
          <w:szCs w:val="28"/>
        </w:rPr>
        <w:t>20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18652A">
        <w:rPr>
          <w:rFonts w:ascii="Times New Roman" w:hAnsi="Times New Roman" w:cs="Times New Roman"/>
          <w:sz w:val="28"/>
          <w:szCs w:val="28"/>
        </w:rPr>
        <w:t>21/І</w:t>
      </w:r>
      <w:r w:rsidR="0018652A" w:rsidRPr="0018652A">
        <w:rPr>
          <w:rFonts w:ascii="Times New Roman" w:hAnsi="Times New Roman" w:cs="Times New Roman"/>
          <w:sz w:val="28"/>
          <w:szCs w:val="28"/>
        </w:rPr>
        <w:t>-</w:t>
      </w:r>
      <w:r w:rsidR="0018652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336BA">
        <w:rPr>
          <w:rFonts w:ascii="Times New Roman" w:hAnsi="Times New Roman" w:cs="Times New Roman"/>
          <w:sz w:val="28"/>
          <w:szCs w:val="28"/>
        </w:rPr>
        <w:t xml:space="preserve"> «</w:t>
      </w:r>
      <w:r w:rsidR="0018652A">
        <w:rPr>
          <w:rFonts w:ascii="Times New Roman" w:hAnsi="Times New Roman" w:cs="Times New Roman"/>
          <w:sz w:val="28"/>
          <w:szCs w:val="28"/>
        </w:rPr>
        <w:t>Про початок реорганізації сільських рад шляхом приєднання до Березнянської селищної ради</w:t>
      </w:r>
      <w:r w:rsidRPr="00F336BA">
        <w:rPr>
          <w:rFonts w:ascii="Times New Roman" w:hAnsi="Times New Roman" w:cs="Times New Roman"/>
          <w:sz w:val="28"/>
          <w:szCs w:val="28"/>
        </w:rPr>
        <w:t>»,</w:t>
      </w:r>
      <w:r w:rsidR="0018652A">
        <w:rPr>
          <w:rFonts w:ascii="Times New Roman" w:hAnsi="Times New Roman" w:cs="Times New Roman"/>
          <w:sz w:val="28"/>
          <w:szCs w:val="28"/>
        </w:rPr>
        <w:t xml:space="preserve"> селищна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15DA1990" w14:textId="06571557" w:rsidR="00F336BA" w:rsidRPr="00A968D3" w:rsidRDefault="00F336BA" w:rsidP="00A968D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68D3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6B136E9E" w14:textId="1B5C10D4" w:rsidR="00F336BA" w:rsidRPr="00CF0E4D" w:rsidRDefault="00F336BA" w:rsidP="002C3B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 xml:space="preserve">1. </w:t>
      </w:r>
      <w:r w:rsidRPr="00CF0E4D">
        <w:rPr>
          <w:rFonts w:ascii="Times New Roman" w:hAnsi="Times New Roman" w:cs="Times New Roman"/>
          <w:sz w:val="28"/>
          <w:szCs w:val="28"/>
        </w:rPr>
        <w:t xml:space="preserve">Затвердити Передавальний акт </w:t>
      </w:r>
      <w:r w:rsidR="0068672C" w:rsidRPr="00CF0E4D">
        <w:rPr>
          <w:rFonts w:ascii="Times New Roman" w:hAnsi="Times New Roman" w:cs="Times New Roman"/>
          <w:sz w:val="28"/>
          <w:szCs w:val="28"/>
        </w:rPr>
        <w:t xml:space="preserve">від </w:t>
      </w:r>
      <w:r w:rsidR="00FF19DD">
        <w:rPr>
          <w:rFonts w:ascii="Times New Roman" w:hAnsi="Times New Roman" w:cs="Times New Roman"/>
          <w:sz w:val="28"/>
          <w:szCs w:val="28"/>
        </w:rPr>
        <w:t>28</w:t>
      </w:r>
      <w:r w:rsidR="00CD6B99" w:rsidRPr="00CF0E4D">
        <w:rPr>
          <w:rFonts w:ascii="Times New Roman" w:hAnsi="Times New Roman" w:cs="Times New Roman"/>
          <w:sz w:val="28"/>
          <w:szCs w:val="28"/>
        </w:rPr>
        <w:t>.11.2023</w:t>
      </w:r>
      <w:r w:rsidR="0068672C" w:rsidRPr="00CF0E4D">
        <w:rPr>
          <w:rFonts w:ascii="Times New Roman" w:hAnsi="Times New Roman" w:cs="Times New Roman"/>
          <w:sz w:val="28"/>
          <w:szCs w:val="28"/>
        </w:rPr>
        <w:t xml:space="preserve"> </w:t>
      </w:r>
      <w:r w:rsidR="00CF0E4D" w:rsidRPr="00CF0E4D">
        <w:rPr>
          <w:rFonts w:ascii="Times New Roman" w:hAnsi="Times New Roman" w:cs="Times New Roman"/>
          <w:sz w:val="28"/>
          <w:szCs w:val="28"/>
        </w:rPr>
        <w:t>Миколаївської</w:t>
      </w:r>
      <w:r w:rsidRPr="00CF0E4D">
        <w:rPr>
          <w:rFonts w:ascii="Times New Roman" w:hAnsi="Times New Roman" w:cs="Times New Roman"/>
          <w:sz w:val="28"/>
          <w:szCs w:val="28"/>
        </w:rPr>
        <w:t xml:space="preserve"> сільської ради, ЄДРПОУ </w:t>
      </w:r>
      <w:r w:rsidR="00CF0E4D" w:rsidRPr="00CF0E4D">
        <w:rPr>
          <w:rStyle w:val="A3"/>
          <w:rFonts w:ascii="Times New Roman" w:hAnsi="Times New Roman"/>
          <w:sz w:val="28"/>
          <w:szCs w:val="28"/>
        </w:rPr>
        <w:t>04414201</w:t>
      </w:r>
      <w:r w:rsidRPr="00CF0E4D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6387A446" w14:textId="7621C98E" w:rsidR="00F336BA" w:rsidRPr="002C3BA8" w:rsidRDefault="00F336BA" w:rsidP="002C3B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BA8">
        <w:rPr>
          <w:rFonts w:ascii="Times New Roman" w:hAnsi="Times New Roman" w:cs="Times New Roman"/>
          <w:sz w:val="28"/>
          <w:szCs w:val="28"/>
        </w:rPr>
        <w:t xml:space="preserve">2. </w:t>
      </w:r>
      <w:r w:rsidR="002C3BA8" w:rsidRPr="002C3BA8">
        <w:rPr>
          <w:rFonts w:ascii="Times New Roman" w:hAnsi="Times New Roman" w:cs="Times New Roman"/>
          <w:sz w:val="28"/>
          <w:szCs w:val="28"/>
        </w:rPr>
        <w:t>Голові  комісії  з реорганізації подати державному реєстратору передавальний акт та інші необхідні документи для проведення реєстраційних дій в порядку,  визначеному чинним законодавством України.</w:t>
      </w:r>
    </w:p>
    <w:p w14:paraId="117C6BCF" w14:textId="553F2C4B" w:rsidR="00F336BA" w:rsidRPr="009E1D2B" w:rsidRDefault="00F336BA" w:rsidP="002C3BA8">
      <w:pPr>
        <w:pStyle w:val="20"/>
        <w:shd w:val="clear" w:color="auto" w:fill="auto"/>
        <w:spacing w:before="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F336BA">
        <w:rPr>
          <w:rStyle w:val="2"/>
          <w:rFonts w:ascii="Times New Roman" w:hAnsi="Times New Roman" w:cs="Times New Roman"/>
        </w:rPr>
        <w:t xml:space="preserve">3. </w:t>
      </w:r>
      <w:r w:rsidR="009E1D2B" w:rsidRPr="009E1D2B">
        <w:rPr>
          <w:rFonts w:ascii="Times New Roman" w:eastAsiaTheme="minorEastAsia" w:hAnsi="Times New Roman" w:cs="Times New Roman"/>
        </w:rPr>
        <w:t>Контроль за виконанням рішення покласти на постійну комісію</w:t>
      </w:r>
      <w:r w:rsidR="009E1D2B" w:rsidRPr="009E1D2B">
        <w:rPr>
          <w:rFonts w:ascii="Times New Roman" w:eastAsiaTheme="minorEastAsia" w:hAnsi="Times New Roman" w:cs="Times New Roman"/>
          <w:b/>
        </w:rPr>
        <w:t xml:space="preserve"> </w:t>
      </w:r>
      <w:r w:rsidR="009E1D2B" w:rsidRPr="009E1D2B">
        <w:rPr>
          <w:rFonts w:ascii="Times New Roman" w:eastAsiaTheme="minorEastAsia" w:hAnsi="Times New Roman" w:cs="Times New Roman"/>
        </w:rPr>
        <w:t>з питань соціально-економічного розвитку територій, бюджету та здійснення регуляторної політики.</w:t>
      </w:r>
    </w:p>
    <w:p w14:paraId="60CB67BE" w14:textId="4706987E" w:rsidR="00F336BA" w:rsidRPr="00F336BA" w:rsidRDefault="008402D8" w:rsidP="00F3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57DCBB" w14:textId="6BA6A3F9" w:rsidR="00F336BA" w:rsidRPr="00A968D3" w:rsidRDefault="00F336BA" w:rsidP="00F336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68D3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          Володимир ПАВЛЕНКО</w:t>
      </w:r>
    </w:p>
    <w:p w14:paraId="03917E4E" w14:textId="77777777" w:rsidR="00932CA9" w:rsidRPr="00F336BA" w:rsidRDefault="00932CA9">
      <w:pPr>
        <w:rPr>
          <w:rFonts w:ascii="Times New Roman" w:hAnsi="Times New Roman" w:cs="Times New Roman"/>
          <w:sz w:val="28"/>
          <w:szCs w:val="28"/>
        </w:rPr>
      </w:pPr>
    </w:p>
    <w:sectPr w:rsidR="00932CA9" w:rsidRPr="00F33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46"/>
    <w:rsid w:val="00081615"/>
    <w:rsid w:val="0009444A"/>
    <w:rsid w:val="0012572A"/>
    <w:rsid w:val="0018652A"/>
    <w:rsid w:val="001B7A51"/>
    <w:rsid w:val="002169A1"/>
    <w:rsid w:val="002A4FE8"/>
    <w:rsid w:val="002C3BA8"/>
    <w:rsid w:val="00337E99"/>
    <w:rsid w:val="0040779A"/>
    <w:rsid w:val="00455BBC"/>
    <w:rsid w:val="00482A3F"/>
    <w:rsid w:val="004F4332"/>
    <w:rsid w:val="00530AD4"/>
    <w:rsid w:val="005A37DA"/>
    <w:rsid w:val="0068672C"/>
    <w:rsid w:val="007D449C"/>
    <w:rsid w:val="008402D8"/>
    <w:rsid w:val="00932CA9"/>
    <w:rsid w:val="009427DA"/>
    <w:rsid w:val="009671CE"/>
    <w:rsid w:val="009E1D2B"/>
    <w:rsid w:val="00A54F53"/>
    <w:rsid w:val="00A64846"/>
    <w:rsid w:val="00A968D3"/>
    <w:rsid w:val="00AD6345"/>
    <w:rsid w:val="00AE011A"/>
    <w:rsid w:val="00B03187"/>
    <w:rsid w:val="00B52A87"/>
    <w:rsid w:val="00B54F51"/>
    <w:rsid w:val="00C11D09"/>
    <w:rsid w:val="00C96ADE"/>
    <w:rsid w:val="00CD6B99"/>
    <w:rsid w:val="00CF0E4D"/>
    <w:rsid w:val="00D7463B"/>
    <w:rsid w:val="00D808B6"/>
    <w:rsid w:val="00DB4823"/>
    <w:rsid w:val="00E45639"/>
    <w:rsid w:val="00E554A6"/>
    <w:rsid w:val="00F211E8"/>
    <w:rsid w:val="00F336BA"/>
    <w:rsid w:val="00F81C56"/>
    <w:rsid w:val="00FA0AEC"/>
    <w:rsid w:val="00FD0820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D154"/>
  <w15:chartTrackingRefBased/>
  <w15:docId w15:val="{1FCA2373-004C-40FD-BE0D-98DEC0C4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B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336B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36BA"/>
    <w:pPr>
      <w:widowControl w:val="0"/>
      <w:shd w:val="clear" w:color="auto" w:fill="FFFFFF"/>
      <w:spacing w:before="360" w:after="360" w:line="240" w:lineRule="atLeast"/>
    </w:pPr>
    <w:rPr>
      <w:kern w:val="2"/>
      <w:sz w:val="28"/>
      <w:szCs w:val="28"/>
      <w14:ligatures w14:val="standardContextual"/>
    </w:rPr>
  </w:style>
  <w:style w:type="character" w:customStyle="1" w:styleId="A3">
    <w:name w:val="A3"/>
    <w:rsid w:val="00FA0AE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2023-11-30T15:01:00Z</cp:lastPrinted>
  <dcterms:created xsi:type="dcterms:W3CDTF">2023-12-01T08:54:00Z</dcterms:created>
  <dcterms:modified xsi:type="dcterms:W3CDTF">2023-12-01T08:54:00Z</dcterms:modified>
</cp:coreProperties>
</file>