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19" w:rsidRDefault="004C5919" w:rsidP="004C5919">
      <w:pPr>
        <w:spacing w:after="0"/>
        <w:jc w:val="center"/>
        <w:rPr>
          <w:rFonts w:ascii="Times New Roman" w:eastAsiaTheme="minorEastAsia" w:hAnsi="Times New Roman"/>
          <w:sz w:val="32"/>
          <w:szCs w:val="20"/>
          <w:lang w:eastAsia="ru-RU"/>
        </w:rPr>
      </w:pPr>
      <w:bookmarkStart w:id="0" w:name="_GoBack"/>
      <w:bookmarkEnd w:id="0"/>
      <w:r>
        <w:rPr>
          <w:rFonts w:ascii="Times New Roman" w:eastAsiaTheme="minorEastAsia" w:hAnsi="Times New Roman"/>
          <w:noProof/>
          <w:sz w:val="32"/>
          <w:szCs w:val="20"/>
          <w:lang w:val="uk-UA" w:eastAsia="uk-UA"/>
        </w:rPr>
        <w:drawing>
          <wp:inline distT="0" distB="0" distL="0" distR="0">
            <wp:extent cx="381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Чернігівського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району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Чернігівської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області</w:t>
      </w:r>
      <w:proofErr w:type="spellEnd"/>
    </w:p>
    <w:p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10"/>
          <w:szCs w:val="16"/>
          <w:lang w:eastAsia="ru-RU"/>
        </w:rPr>
      </w:pPr>
    </w:p>
    <w:p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  <w:r w:rsidR="00C864C7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___________________</w:t>
      </w: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восьмого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скликання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</w:p>
    <w:p w:rsidR="004C5919" w:rsidRP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val="uk-UA" w:eastAsia="ru-RU"/>
        </w:rPr>
      </w:pPr>
    </w:p>
    <w:p w:rsidR="004C5919" w:rsidRDefault="00C864C7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ПРОЕКТ     </w:t>
      </w:r>
      <w:r w:rsidR="004C5919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="004C5919">
        <w:rPr>
          <w:rFonts w:ascii="Times New Roman" w:eastAsiaTheme="minorEastAsia" w:hAnsi="Times New Roman"/>
          <w:b/>
          <w:sz w:val="32"/>
          <w:szCs w:val="32"/>
          <w:lang w:eastAsia="ru-RU"/>
        </w:rPr>
        <w:t>Н</w:t>
      </w:r>
      <w:proofErr w:type="spellEnd"/>
      <w:r w:rsidR="004C5919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Я</w:t>
      </w:r>
    </w:p>
    <w:p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16"/>
          <w:szCs w:val="16"/>
          <w:lang w:eastAsia="ru-RU"/>
        </w:rPr>
      </w:pPr>
    </w:p>
    <w:p w:rsidR="004C5919" w:rsidRDefault="004C5919" w:rsidP="004C591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C864C7">
        <w:rPr>
          <w:rFonts w:ascii="Times New Roman" w:eastAsiaTheme="minorEastAsia" w:hAnsi="Times New Roman"/>
          <w:sz w:val="28"/>
          <w:szCs w:val="28"/>
          <w:lang w:val="uk-UA" w:eastAsia="ru-RU"/>
        </w:rPr>
        <w:t>__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грудня</w:t>
      </w:r>
      <w:proofErr w:type="spellEnd"/>
      <w:r w:rsidR="00C864C7">
        <w:rPr>
          <w:rFonts w:ascii="Times New Roman" w:eastAsiaTheme="minorEastAsia" w:hAnsi="Times New Roman"/>
          <w:sz w:val="28"/>
          <w:szCs w:val="28"/>
          <w:lang w:eastAsia="ru-RU"/>
        </w:rPr>
        <w:t xml:space="preserve">  2023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року                                     </w:t>
      </w:r>
      <w:r w:rsidR="00C864C7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№ ____</w:t>
      </w:r>
    </w:p>
    <w:p w:rsidR="004C5919" w:rsidRPr="004C5919" w:rsidRDefault="004C5919" w:rsidP="004C591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:rsidR="002C066A" w:rsidRDefault="002C066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селищний  бюджет </w:t>
      </w:r>
    </w:p>
    <w:p w:rsidR="002C066A" w:rsidRDefault="002C066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Березнянської селищної територіальної</w:t>
      </w:r>
    </w:p>
    <w:p w:rsidR="002C066A" w:rsidRDefault="00C864C7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громади на 2024</w:t>
      </w:r>
      <w:r w:rsidR="002C066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рік</w:t>
      </w:r>
    </w:p>
    <w:p w:rsidR="0099161A" w:rsidRDefault="0099161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2C066A" w:rsidRDefault="002C066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Код бюджету 2555200000</w:t>
      </w:r>
    </w:p>
    <w:p w:rsidR="002C066A" w:rsidRDefault="002C066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2C066A" w:rsidRDefault="002C066A" w:rsidP="0099161A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1" w:name="n20"/>
      <w:bookmarkEnd w:id="1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Керуючись статтею 77 Бюджетного кодексу України, п.23 ст.26 Закону України «Про місцеве самоврядування в Україні»,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селищна рада</w:t>
      </w:r>
      <w:r w:rsidR="0099161A" w:rsidRPr="009916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ВИРІШИЛА: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" w:name="n21"/>
      <w:bookmarkEnd w:id="2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 w:rsidR="00C864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" w:name="n22"/>
      <w:bookmarkEnd w:id="3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доходи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8 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209 70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0,00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доходи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– 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7 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492 70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доходи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– 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717 00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0,00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"https://zakon.rada.gov.ua/laws/show/z0953-18" \l "n89"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додатком</w:t>
      </w:r>
      <w:proofErr w:type="spellEnd"/>
      <w:r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 1</w:t>
      </w:r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" w:name="n23"/>
      <w:bookmarkEnd w:id="4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68 209 700,00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– 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67 492 700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– 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717 00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0,00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5" w:name="n24"/>
      <w:bookmarkEnd w:id="5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профіцит та дефіцит по загальному та спеціальному фондах відсутній;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" w:name="n28"/>
      <w:bookmarkEnd w:id="6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оборотний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залишок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864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864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</w:t>
      </w:r>
      <w:r w:rsidR="00E66FE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ісцевого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</w:t>
      </w:r>
      <w:r w:rsidR="00C864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6750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становить </w:t>
      </w:r>
      <w:r w:rsidR="00BE20F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0,01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відсотків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пунктом;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7" w:name="n29"/>
      <w:bookmarkEnd w:id="7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резервний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місцевим бюджетом передбачений у розмірі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100 000,00 гривень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8" w:name="n30"/>
      <w:bookmarkEnd w:id="8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на 20</w:t>
      </w:r>
      <w:r w:rsidR="00C864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розрізі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виконавців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програмами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"https://zakon.rada.gov.ua/laws/show/z0953-18" \l "n97"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додатк</w:t>
      </w:r>
      <w:proofErr w:type="spellEnd"/>
      <w:r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val="uk-UA" w:eastAsia="ru-RU"/>
        </w:rPr>
        <w:t>ом</w:t>
      </w:r>
      <w:r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 3</w:t>
      </w:r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 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9" w:name="n31"/>
      <w:bookmarkEnd w:id="9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3.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 w:rsidR="00C864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міжбюджетні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трансферти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"https://zakon.rada.gov.ua/laws/show/z0953-18" \l "n105"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додатком</w:t>
      </w:r>
      <w:proofErr w:type="spellEnd"/>
      <w:r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 5</w:t>
      </w:r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0" w:name="n32"/>
      <w:bookmarkEnd w:id="10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делегування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місцевій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державній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іністрації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розподілу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перерозподілу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обсягів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трансфертів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державного бюджету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бюджетам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період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сесіями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"https://zakon.rada.gov.ua/laws/show/2456-17" \l "n1666" \t "_blank"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частини</w:t>
      </w:r>
      <w:proofErr w:type="spellEnd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сьомої</w:t>
      </w:r>
      <w:proofErr w:type="spellEnd"/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108 Бюджетного кодексу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1" w:name="n33"/>
      <w:bookmarkEnd w:id="11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розподілу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бюджетами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додаткової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дотації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державного бюджету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утримання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охорони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здоров’я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обласною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державною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іністрацією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порядку 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"https://zakon.rada.gov.ua/laws/show/2456-17" \l "n3158" \t "_blank"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частини</w:t>
      </w:r>
      <w:proofErr w:type="spellEnd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п’ятої</w:t>
      </w:r>
      <w:proofErr w:type="spellEnd"/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103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perscript"/>
          <w:lang w:eastAsia="ru-RU"/>
        </w:rPr>
        <w:t>-6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Бюджетного кодексу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2" w:name="n34"/>
      <w:bookmarkEnd w:id="12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ошт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будівництво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реконструкцію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реставрацію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капітальний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ремонт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об’єктів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виробничої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комунікаційної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соціальної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місцевим бюджетом не передбачені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3" w:name="n166"/>
      <w:bookmarkStart w:id="14" w:name="n35"/>
      <w:bookmarkEnd w:id="13"/>
      <w:bookmarkEnd w:id="14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розподіл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витрат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реалізацію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регіональних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864C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12 966 600</w:t>
      </w:r>
      <w:r w:rsidR="00042C37" w:rsidRPr="00042C3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,00</w:t>
      </w:r>
      <w:r w:rsidR="00042C37" w:rsidRPr="00042C3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="004476D8">
        <w:fldChar w:fldCharType="begin"/>
      </w:r>
      <w:r w:rsidR="004476D8">
        <w:instrText xml:space="preserve"> HYPERLINK "https://zakon.rada.gov.ua/laws/show/z0953-18" \l "n113" </w:instrText>
      </w:r>
      <w:r w:rsidR="004476D8">
        <w:fldChar w:fldCharType="separate"/>
      </w:r>
      <w:r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додатком</w:t>
      </w:r>
      <w:proofErr w:type="spellEnd"/>
      <w:r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 xml:space="preserve"> 7</w:t>
      </w:r>
      <w:r w:rsidR="004476D8">
        <w:rPr>
          <w:rStyle w:val="a3"/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15" w:name="n36"/>
      <w:bookmarkStart w:id="16" w:name="n37"/>
      <w:bookmarkEnd w:id="15"/>
      <w:bookmarkEnd w:id="16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фонді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на 20</w:t>
      </w:r>
      <w:r w:rsidR="00B323B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</w:t>
      </w:r>
      <w:bookmarkStart w:id="17" w:name="n38"/>
      <w:bookmarkEnd w:id="17"/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доходів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належать доходи,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статтями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64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Бюджетного кодексу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трансферти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статтями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Бюджетного кодексу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крім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субвенцій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"https://zakon.rada.gov.ua/laws/show/2456-17" \l "n2290" \t "_blank"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статтею</w:t>
      </w:r>
      <w:proofErr w:type="spellEnd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69</w:t>
      </w:r>
      <w:r>
        <w:rPr>
          <w:sz w:val="28"/>
          <w:szCs w:val="28"/>
        </w:rPr>
        <w:fldChar w:fldCharType="end"/>
      </w:r>
      <w:hyperlink r:id="rId6" w:anchor="n2290" w:tgtFrame="_blank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0099"/>
            <w:sz w:val="28"/>
            <w:szCs w:val="28"/>
            <w:vertAlign w:val="superscript"/>
            <w:lang w:eastAsia="ru-RU"/>
          </w:rPr>
          <w:t>-1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та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"https://zakon.rada.gov.ua/laws/show/2456-17" \l "n1170" \t "_blank"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частиною</w:t>
      </w:r>
      <w:proofErr w:type="spellEnd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першою</w:t>
      </w:r>
      <w:proofErr w:type="spellEnd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статті</w:t>
      </w:r>
      <w:proofErr w:type="spellEnd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71</w:t>
      </w:r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Бюджетного кодексу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, а також такі надходження відповідно до Закону України «Про </w:t>
      </w:r>
      <w:r w:rsidR="00B323B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Державний бюджет України на 2024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рік».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18" w:name="n41"/>
      <w:bookmarkStart w:id="19" w:name="n45"/>
      <w:bookmarkEnd w:id="18"/>
      <w:bookmarkEnd w:id="19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7. Установити, що джерелами формування спеціального</w:t>
      </w:r>
      <w:r w:rsidR="00B323B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фонду місцевого бюджету на 2024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рік</w:t>
      </w:r>
      <w:bookmarkStart w:id="20" w:name="n46"/>
      <w:bookmarkEnd w:id="20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у частині доходів є надходження, визначені статтями 69-1 та 71 Бюджетного кодексу України, а також такі надходження відповідно до Закону України «Про </w:t>
      </w:r>
      <w:r w:rsidR="00B323B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Державний бюджет України на 2024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рік».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1" w:name="n53"/>
      <w:bookmarkStart w:id="22" w:name="n63"/>
      <w:bookmarkEnd w:id="21"/>
      <w:bookmarkEnd w:id="22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 w:rsidR="00B323B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"https://zakon.rada.gov.ua/laws/show/2456-17" \l "n896" \t "_blank"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статті</w:t>
      </w:r>
      <w:proofErr w:type="spellEnd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55</w:t>
      </w:r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Бюджетного кодексу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захищеними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видатками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на: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23" w:name="n64"/>
      <w:bookmarkEnd w:id="23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оплату праці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нарахування на заробітну плату;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придбання медикаментів та перев’язувальних матеріалів;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забезпечення продуктами харчування;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оплату комунальних послуг;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>- соціальне забезпечення;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поточні трансферти населенню;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поточні трансферти місцевим бюджетам.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24" w:name="n65"/>
      <w:bookmarkStart w:id="25" w:name="n66"/>
      <w:bookmarkEnd w:id="24"/>
      <w:bookmarkEnd w:id="25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9. Зазначити повноваження щодо здійснення в межах поточного бюджетного періоду на конкурсних засадах розміщення тимчасово вільних коштів місцевих бюджетів на депозитах або шляхом придбання цінних паперів, відповідною місцевою радою, з подальшим поверненням таких коштів до кінця поточного бюджетного періоду, а також шляхом придбання державних цінних паперів відповідно до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7" w:anchor="n311" w:tgtFrame="_blank" w:history="1">
        <w:r>
          <w:rPr>
            <w:rStyle w:val="a3"/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статті 16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Бюджетного кодексу України.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6" w:name="n67"/>
      <w:bookmarkEnd w:id="26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повноваження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позик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покриття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тимчасових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касових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розривів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пов’язаних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забезпеченням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захищених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фонду, в межах поточного бюджетного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періоду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рахунок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єдиного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казначейського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рахунку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договірних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умовах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нарахування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відсотків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користування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коштами 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обов’язковим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поверненням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кінця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поточного бюджетного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періоду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порядку,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Кабінетом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Міністрів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 </w:t>
      </w:r>
      <w:hyperlink r:id="rId8" w:anchor="n796" w:tgtFrame="_blank" w:history="1">
        <w:r>
          <w:rPr>
            <w:rStyle w:val="a3"/>
            <w:rFonts w:ascii="Times New Roman" w:eastAsia="Times New Roman" w:hAnsi="Times New Roman" w:cs="Times New Roman"/>
            <w:color w:val="000099"/>
            <w:sz w:val="28"/>
            <w:szCs w:val="28"/>
            <w:lang w:eastAsia="ru-RU"/>
          </w:rPr>
          <w:t>статей 43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hyperlink r:id="rId9" w:anchor="n1209" w:tgtFrame="_blank" w:history="1">
        <w:r>
          <w:rPr>
            <w:rStyle w:val="a3"/>
            <w:rFonts w:ascii="Times New Roman" w:eastAsia="Times New Roman" w:hAnsi="Times New Roman" w:cs="Times New Roman"/>
            <w:color w:val="000099"/>
            <w:sz w:val="28"/>
            <w:szCs w:val="28"/>
            <w:lang w:eastAsia="ru-RU"/>
          </w:rPr>
          <w:t>73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Бюджетного кодексу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7" w:name="n68"/>
      <w:bookmarkEnd w:id="27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власних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надходжень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установами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банків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державного сектору у порядку,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Кабінетом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Міні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"https://zakon.rada.gov.ua/laws/show/2456-17" \l "n1272" \t "_blank"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частини</w:t>
      </w:r>
      <w:proofErr w:type="spellEnd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другої</w:t>
      </w:r>
      <w:proofErr w:type="spellEnd"/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78 Бюджетного кодексу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8" w:name="n69"/>
      <w:bookmarkEnd w:id="28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норм </w:t>
      </w:r>
      <w:hyperlink r:id="rId10" w:tgtFrame="_blank" w:history="1">
        <w:r>
          <w:rPr>
            <w:rStyle w:val="a3"/>
            <w:rFonts w:ascii="Times New Roman" w:eastAsia="Times New Roman" w:hAnsi="Times New Roman" w:cs="Times New Roman"/>
            <w:color w:val="000099"/>
            <w:sz w:val="28"/>
            <w:szCs w:val="28"/>
            <w:lang w:eastAsia="ru-RU"/>
          </w:rPr>
          <w:t xml:space="preserve">Бюджетного кодексу 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000099"/>
            <w:sz w:val="28"/>
            <w:szCs w:val="28"/>
            <w:lang w:eastAsia="ru-RU"/>
          </w:rPr>
          <w:t>України</w:t>
        </w:r>
        <w:proofErr w:type="spellEnd"/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стосовно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9" w:name="n70"/>
      <w:bookmarkEnd w:id="29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паспортів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протягом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45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дня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набрання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чинності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0" w:name="n71"/>
      <w:bookmarkEnd w:id="3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коштами у межах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встановлених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ефективності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забезпечуючи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ефективне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результативне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цільове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організацію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координацію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нижчого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івня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одержувачів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бюджетному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1" w:name="n72"/>
      <w:bookmarkEnd w:id="31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контролю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своєчасним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поверненням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обсязі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бюджету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операціями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кредитування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бюджету, 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кредитів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позик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отриманих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бюджетом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гарантії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2" w:name="n73"/>
      <w:bookmarkEnd w:id="32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доступності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інформації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бюджет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3" w:name="n74"/>
      <w:bookmarkEnd w:id="33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здійснення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публічного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публікації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інформації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бюджет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програмами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показниками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вимог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за формою,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встановленими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Міністерством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фінансів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до 15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березня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22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року;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4" w:name="n75"/>
      <w:bookmarkEnd w:id="34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оприлюднення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паспортів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триденний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строк з дня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таких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5" w:name="n76"/>
      <w:bookmarkEnd w:id="35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взяття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зобов’язань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довгострокових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зобов’язань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енергосервісом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витрат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6" w:name="n77"/>
      <w:bookmarkEnd w:id="36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обсязі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розрахунків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електричну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теплову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енергію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водопостачання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водовідведення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природний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газ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зв’язку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споживаються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установами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укладання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договорів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кожним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видом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енергоносіїв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межах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встановлених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обґрунтованих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лімітів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37" w:name="n78"/>
      <w:bookmarkEnd w:id="37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bookmarkStart w:id="38" w:name="n79"/>
      <w:bookmarkEnd w:id="38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міжсесійний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період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окремих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випадках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підставі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4043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селищного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голови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погодженням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постійною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комісією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соціально-економічного розвитку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територій, бюджету та здійснення регуляторної політики </w:t>
      </w:r>
      <w:r w:rsidR="0094043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94043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Березнянської</w:t>
      </w:r>
      <w:proofErr w:type="spellEnd"/>
      <w:r w:rsidR="0094043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селищної ради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дозволити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здійснювати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виділення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додаткових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асигнувань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додаткових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трансфертів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вносити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шляхом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перерозподілу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останніми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перерозподіл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межах одного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призводять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фондах.</w:t>
      </w:r>
    </w:p>
    <w:p w:rsidR="002C066A" w:rsidRDefault="002C066A" w:rsidP="002C066A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Надати право фінансовому відділу Березнянської селищної ради здійснювати спрямування додатково визначених цільових трансфертів на підставі повідомлень установ  вищого рівня.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Фінансовому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відділу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головного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здійснювати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перерозподіл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економічною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функціональною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класифікаціями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межах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обсягу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призначень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окремо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фондах.</w:t>
      </w:r>
    </w:p>
    <w:p w:rsidR="002C066A" w:rsidRDefault="002C066A" w:rsidP="002C066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14.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 право фінансовому відділу Березнянської селищної ради погоджувати довідки про зміни до кошторисів у частині власних надходжень спеціального фонду розпорядникам нижчого рівня, підпорядкованим головним розпорядникам бюджетних коштів, які фінансуються з селищного бюджету.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</w:p>
    <w:p w:rsidR="002C066A" w:rsidRDefault="002C066A" w:rsidP="002C066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15. Установити, що розпорядники бюджетних коштів селищного бюджету беруть бюджетні зобов’язання та здійснюють відповідні видатки за загальним фондом бюджету тільки в межах бюджетних асигнувань, встановлених кошторисами. Розпорядники бюджетних коштів беруть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>зобов’язання за спеціальним фондом бюджету виключно в межах відповідних фактичних надходжень до спеціального фонду бюджету та бюджетних призначень, встановлених за рахунок залишків коштів спеціального фонду. Зобов’язання, взяті розпорядниками без відповідних бюджетних асигнувань, не вважаються бюджетними зобов’язаннями і не підлягають оплаті за рахунок бюджетних коштів.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9" w:name="n81"/>
      <w:bookmarkEnd w:id="39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</w:t>
      </w:r>
      <w:r w:rsidR="00FD236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набирає чинності з 01 січня 2024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0" w:name="n82"/>
      <w:bookmarkEnd w:id="40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1-3, 5, 7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невід’ємною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1" w:name="n83"/>
      <w:bookmarkEnd w:id="41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Забезпечити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оприлюднення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десятиденний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строк з дня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прийняття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"https://zakon.rada.gov.ua/laws/show/2456-17" \l "n561" \t "_blank"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частини</w:t>
      </w:r>
      <w:proofErr w:type="spellEnd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четвертої</w:t>
      </w:r>
      <w:proofErr w:type="spellEnd"/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28 Бюджетного кодексу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42" w:name="n84"/>
      <w:bookmarkEnd w:id="42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19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онтрол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покласти на постійну комісію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соціально-економічного розвитку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територій, бюджету та здійснення регуляторної політики.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tbl>
      <w:tblPr>
        <w:tblW w:w="1449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ook w:val="04A0" w:firstRow="1" w:lastRow="0" w:firstColumn="1" w:lastColumn="0" w:noHBand="0" w:noVBand="1"/>
      </w:tblPr>
      <w:tblGrid>
        <w:gridCol w:w="2720"/>
      </w:tblGrid>
      <w:tr w:rsidR="00FD2361" w:rsidTr="00FD2361">
        <w:trPr>
          <w:trHeight w:val="6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2361" w:rsidRDefault="00FD236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" w:name="n86"/>
            <w:bookmarkEnd w:id="43"/>
          </w:p>
        </w:tc>
      </w:tr>
    </w:tbl>
    <w:p w:rsidR="002C066A" w:rsidRDefault="002C066A" w:rsidP="002C066A"/>
    <w:p w:rsidR="003F3C3C" w:rsidRPr="002C066A" w:rsidRDefault="003F3C3C">
      <w:pPr>
        <w:rPr>
          <w:b/>
        </w:rPr>
      </w:pPr>
    </w:p>
    <w:sectPr w:rsidR="003F3C3C" w:rsidRPr="002C0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DA"/>
    <w:rsid w:val="00042C37"/>
    <w:rsid w:val="002C066A"/>
    <w:rsid w:val="003F3C3C"/>
    <w:rsid w:val="004476D8"/>
    <w:rsid w:val="004C5919"/>
    <w:rsid w:val="005F7C89"/>
    <w:rsid w:val="007B4924"/>
    <w:rsid w:val="0094043E"/>
    <w:rsid w:val="0099161A"/>
    <w:rsid w:val="00B323BF"/>
    <w:rsid w:val="00B51A8A"/>
    <w:rsid w:val="00BE20F0"/>
    <w:rsid w:val="00C864C7"/>
    <w:rsid w:val="00E66FEE"/>
    <w:rsid w:val="00F07EDA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66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06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7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6D8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66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06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7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6D8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56-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456-1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456-17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s://zakon.rada.gov.ua/laws/show/2456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456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6570</Words>
  <Characters>3746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11rvk03</dc:creator>
  <cp:lastModifiedBy>User</cp:lastModifiedBy>
  <cp:revision>2</cp:revision>
  <cp:lastPrinted>2022-12-20T13:44:00Z</cp:lastPrinted>
  <dcterms:created xsi:type="dcterms:W3CDTF">2023-12-05T07:00:00Z</dcterms:created>
  <dcterms:modified xsi:type="dcterms:W3CDTF">2023-12-05T07:00:00Z</dcterms:modified>
</cp:coreProperties>
</file>