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E49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DE492D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bookmarkStart w:id="0" w:name="_GoBack"/>
      <w:bookmarkEnd w:id="0"/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земельними ділянками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«Агрофірмам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AC0246">
        <w:rPr>
          <w:rFonts w:ascii="Times New Roman" w:hAnsi="Times New Roman" w:cs="Times New Roman"/>
          <w:sz w:val="28"/>
          <w:lang w:val="uk-UA"/>
        </w:rPr>
        <w:t xml:space="preserve">емельними  ділянками </w:t>
      </w:r>
      <w:r w:rsidR="001E6FD7">
        <w:rPr>
          <w:rFonts w:ascii="Times New Roman" w:hAnsi="Times New Roman" w:cs="Times New Roman"/>
          <w:sz w:val="28"/>
          <w:lang w:val="uk-UA"/>
        </w:rPr>
        <w:t xml:space="preserve"> площею 2,5730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1E6FD7">
        <w:rPr>
          <w:rFonts w:ascii="Times New Roman" w:hAnsi="Times New Roman" w:cs="Times New Roman"/>
          <w:sz w:val="28"/>
          <w:lang w:val="uk-UA"/>
        </w:rPr>
        <w:t>7423085500:08:000:0349, яка  була надана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B170B3">
        <w:rPr>
          <w:rFonts w:ascii="Times New Roman" w:hAnsi="Times New Roman" w:cs="Times New Roman"/>
          <w:sz w:val="28"/>
          <w:lang w:val="uk-UA"/>
        </w:rPr>
        <w:t xml:space="preserve">» </w:t>
      </w:r>
      <w:r w:rsidR="003E13B1">
        <w:rPr>
          <w:rFonts w:ascii="Times New Roman" w:hAnsi="Times New Roman" w:cs="Times New Roman"/>
          <w:sz w:val="28"/>
          <w:lang w:val="uk-UA"/>
        </w:rPr>
        <w:t xml:space="preserve"> , і</w:t>
      </w:r>
      <w:r w:rsidR="003E0C5B">
        <w:rPr>
          <w:rFonts w:ascii="Times New Roman" w:hAnsi="Times New Roman" w:cs="Times New Roman"/>
          <w:sz w:val="28"/>
          <w:lang w:val="uk-UA"/>
        </w:rPr>
        <w:t xml:space="preserve">  які розташовані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, яка зареєстрована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в реєстрі речових 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прав на нерухоме майно від 07.12.2023 за №2843441974230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громадянами правовстановлюючих документів на вищезазначені земельні ділянки,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та припинити право тимчасового користування 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земельною ділянкою площею 1,1120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06:000:0241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договору оренди землі від 17 жовтня 2016 року укладеного між Менською РДА та ПП «Агрофірма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>» , зареєстрованої в Д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 xml:space="preserve">РРП про нерухоме майно від 16.12.2023 №2843441974230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оформленням громадянами правовстановлюючих документів на вищезазначену земельну ділянку,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право тимчасового користування земельними  ділянками  площею </w:t>
      </w:r>
      <w:r w:rsidR="001E6FD7">
        <w:rPr>
          <w:rFonts w:ascii="Times New Roman" w:hAnsi="Times New Roman" w:cs="Times New Roman"/>
          <w:sz w:val="28"/>
          <w:lang w:val="uk-UA"/>
        </w:rPr>
        <w:t>2,5730га кадастровий номерами 7423085500:08:000:0349,2,5801   яка  була надана</w:t>
      </w:r>
      <w:r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укладеного між Менською РДА  та  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 , і  які розташовані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:rsidR="00314331" w:rsidRDefault="00275355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. Припинити </w:t>
      </w:r>
      <w:r w:rsidR="00314331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314331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14331">
        <w:rPr>
          <w:rFonts w:ascii="Times New Roman" w:hAnsi="Times New Roman" w:cs="Times New Roman"/>
          <w:sz w:val="28"/>
          <w:lang w:val="uk-UA"/>
        </w:rPr>
        <w:t>» право тимчасового користування земельною</w:t>
      </w:r>
      <w:r>
        <w:rPr>
          <w:rFonts w:ascii="Times New Roman" w:hAnsi="Times New Roman" w:cs="Times New Roman"/>
          <w:sz w:val="28"/>
          <w:lang w:val="uk-UA"/>
        </w:rPr>
        <w:t xml:space="preserve">  ділянкою</w:t>
      </w:r>
      <w:r w:rsidR="00314331">
        <w:rPr>
          <w:rFonts w:ascii="Times New Roman" w:hAnsi="Times New Roman" w:cs="Times New Roman"/>
          <w:sz w:val="28"/>
          <w:lang w:val="uk-UA"/>
        </w:rPr>
        <w:t xml:space="preserve"> </w:t>
      </w:r>
      <w:r w:rsidR="00671ED5">
        <w:rPr>
          <w:rFonts w:ascii="Times New Roman" w:hAnsi="Times New Roman" w:cs="Times New Roman"/>
          <w:sz w:val="28"/>
          <w:szCs w:val="28"/>
          <w:lang w:val="uk-UA"/>
        </w:rPr>
        <w:t xml:space="preserve">площею 1,1120га, кадастровий номер 7423055300:06:000:0241 </w:t>
      </w:r>
      <w:r w:rsidR="001E6FD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 яка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за рахунок невитребуваних земельних часток (паїв)  відповідно договору оренди </w:t>
      </w:r>
      <w:r>
        <w:rPr>
          <w:rFonts w:ascii="Times New Roman" w:hAnsi="Times New Roman" w:cs="Times New Roman"/>
          <w:sz w:val="28"/>
          <w:lang w:val="uk-UA"/>
        </w:rPr>
        <w:t>землі  від 17</w:t>
      </w:r>
      <w:r w:rsidR="00314331">
        <w:rPr>
          <w:rFonts w:ascii="Times New Roman" w:hAnsi="Times New Roman" w:cs="Times New Roman"/>
          <w:sz w:val="28"/>
          <w:lang w:val="uk-UA"/>
        </w:rPr>
        <w:t xml:space="preserve"> жовтня  </w:t>
      </w:r>
      <w:r>
        <w:rPr>
          <w:rFonts w:ascii="Times New Roman" w:hAnsi="Times New Roman" w:cs="Times New Roman"/>
          <w:sz w:val="28"/>
          <w:lang w:val="uk-UA"/>
        </w:rPr>
        <w:t>2016</w:t>
      </w:r>
      <w:r w:rsidR="00314331">
        <w:rPr>
          <w:rFonts w:ascii="Times New Roman" w:hAnsi="Times New Roman" w:cs="Times New Roman"/>
          <w:sz w:val="28"/>
          <w:lang w:val="uk-UA"/>
        </w:rPr>
        <w:t xml:space="preserve"> року, укладеного між Менською РДА  та  ПП «Агрофірма </w:t>
      </w:r>
      <w:proofErr w:type="spellStart"/>
      <w:r w:rsidR="00314331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14331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 , та яка розташована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     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3143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14331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14331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с. </w:t>
      </w:r>
      <w:proofErr w:type="spellStart"/>
      <w:r w:rsidR="0031433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:rsidR="00314331" w:rsidRDefault="0031433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BDE" w:rsidRDefault="00D57C53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3.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1E6FD7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71ED5"/>
    <w:rsid w:val="006C4387"/>
    <w:rsid w:val="006E440B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AA69A2"/>
    <w:rsid w:val="00AC0246"/>
    <w:rsid w:val="00AD6B06"/>
    <w:rsid w:val="00B170B3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B1200"/>
    <w:rsid w:val="00DE492D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4C89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F900-45A1-4A54-9AD1-A688141B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2023-12-13T13:08:00Z</cp:lastPrinted>
  <dcterms:created xsi:type="dcterms:W3CDTF">2023-12-13T13:07:00Z</dcterms:created>
  <dcterms:modified xsi:type="dcterms:W3CDTF">2023-12-13T13:09:00Z</dcterms:modified>
</cp:coreProperties>
</file>