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91C69" w14:textId="77777777" w:rsidR="002E39F0" w:rsidRPr="00165435" w:rsidRDefault="002E39F0" w:rsidP="002E39F0">
      <w:pPr>
        <w:jc w:val="center"/>
        <w:rPr>
          <w:rFonts w:ascii="Times New Roman" w:hAnsi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szCs w:val="28"/>
        </w:rPr>
        <w:drawing>
          <wp:inline distT="0" distB="0" distL="0" distR="0" wp14:anchorId="7E4ED4F4" wp14:editId="314C961E">
            <wp:extent cx="539750" cy="755650"/>
            <wp:effectExtent l="0" t="0" r="0" b="6350"/>
            <wp:docPr id="589690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3CC66" w14:textId="77777777" w:rsidR="002E39F0" w:rsidRPr="00165435" w:rsidRDefault="002E39F0" w:rsidP="002E39F0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У К Р А Ї Н А</w:t>
      </w:r>
    </w:p>
    <w:p w14:paraId="3CC5403E" w14:textId="77777777" w:rsidR="002E39F0" w:rsidRPr="00165435" w:rsidRDefault="002E39F0" w:rsidP="002E39F0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63E6688" w14:textId="77777777" w:rsidR="002E39F0" w:rsidRPr="00165435" w:rsidRDefault="002E39F0" w:rsidP="002E39F0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2F071B5" w14:textId="77777777" w:rsidR="002E39F0" w:rsidRPr="00165435" w:rsidRDefault="002E39F0" w:rsidP="002E39F0">
      <w:pPr>
        <w:jc w:val="center"/>
        <w:rPr>
          <w:rFonts w:ascii="Times New Roman" w:hAnsi="Times New Roman"/>
          <w:b/>
          <w:sz w:val="8"/>
          <w:szCs w:val="8"/>
        </w:rPr>
      </w:pPr>
    </w:p>
    <w:p w14:paraId="6D4701CC" w14:textId="77777777" w:rsidR="002E39F0" w:rsidRPr="00165435" w:rsidRDefault="002E39F0" w:rsidP="002E39F0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 xml:space="preserve">/тридцять </w:t>
      </w:r>
      <w:r>
        <w:rPr>
          <w:rFonts w:ascii="Times New Roman" w:hAnsi="Times New Roman"/>
          <w:b/>
          <w:sz w:val="32"/>
          <w:szCs w:val="32"/>
        </w:rPr>
        <w:t>п’ята</w:t>
      </w:r>
      <w:r w:rsidRPr="00165435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581CCF2B" w14:textId="77777777" w:rsidR="002E39F0" w:rsidRPr="007666E2" w:rsidRDefault="002E39F0" w:rsidP="002E39F0">
      <w:pPr>
        <w:jc w:val="center"/>
        <w:rPr>
          <w:rFonts w:ascii="Times New Roman" w:hAnsi="Times New Roman"/>
          <w:b/>
          <w:sz w:val="28"/>
          <w:szCs w:val="28"/>
        </w:rPr>
      </w:pPr>
      <w:r w:rsidRPr="007666E2">
        <w:rPr>
          <w:rFonts w:ascii="Times New Roman" w:hAnsi="Times New Roman"/>
          <w:b/>
          <w:sz w:val="28"/>
          <w:szCs w:val="28"/>
        </w:rPr>
        <w:t>(Позачергова)</w:t>
      </w:r>
    </w:p>
    <w:p w14:paraId="6444795D" w14:textId="77777777" w:rsidR="002E39F0" w:rsidRPr="00165435" w:rsidRDefault="002E39F0" w:rsidP="002E39F0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/>
          <w:b/>
          <w:sz w:val="32"/>
          <w:szCs w:val="32"/>
        </w:rPr>
        <w:t xml:space="preserve"> Я</w:t>
      </w:r>
    </w:p>
    <w:p w14:paraId="31F0CF56" w14:textId="55D5D3F7" w:rsidR="002E39F0" w:rsidRDefault="002E39F0" w:rsidP="002E39F0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6543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26 грудня</w:t>
      </w:r>
      <w:r w:rsidRPr="00165435">
        <w:rPr>
          <w:rFonts w:ascii="Times New Roman" w:hAnsi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/>
          <w:sz w:val="28"/>
          <w:szCs w:val="28"/>
        </w:rPr>
        <w:t>76</w:t>
      </w:r>
      <w:r w:rsidRPr="00165435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5</w:t>
      </w:r>
      <w:r w:rsidRPr="00165435">
        <w:rPr>
          <w:rFonts w:ascii="Times New Roman" w:hAnsi="Times New Roman"/>
          <w:sz w:val="28"/>
          <w:szCs w:val="28"/>
        </w:rPr>
        <w:t>-</w:t>
      </w:r>
      <w:r w:rsidRPr="00165435">
        <w:rPr>
          <w:rFonts w:ascii="Times New Roman" w:hAnsi="Times New Roman"/>
          <w:sz w:val="28"/>
          <w:szCs w:val="28"/>
          <w:lang w:val="en-US"/>
        </w:rPr>
        <w:t>VIII</w:t>
      </w:r>
    </w:p>
    <w:p w14:paraId="676B0850" w14:textId="77777777" w:rsidR="002E39F0" w:rsidRDefault="002E39F0" w:rsidP="002E39F0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20DE2D6" w14:textId="77777777" w:rsidR="002E39F0" w:rsidRDefault="00E52715" w:rsidP="002E39F0">
      <w:pPr>
        <w:pStyle w:val="1"/>
        <w:ind w:left="220" w:right="3331"/>
        <w:jc w:val="both"/>
        <w:rPr>
          <w:b/>
          <w:bCs/>
        </w:rPr>
      </w:pPr>
      <w:r>
        <w:rPr>
          <w:b/>
          <w:bCs/>
        </w:rPr>
        <w:t>Про скасування рішення сесії Березнянської</w:t>
      </w:r>
    </w:p>
    <w:p w14:paraId="5BAF422E" w14:textId="77777777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 xml:space="preserve">селищної ради від </w:t>
      </w:r>
      <w:r w:rsidR="002E39F0">
        <w:rPr>
          <w:b/>
          <w:bCs/>
        </w:rPr>
        <w:t>30</w:t>
      </w:r>
      <w:r>
        <w:rPr>
          <w:b/>
          <w:bCs/>
        </w:rPr>
        <w:t xml:space="preserve"> листопада 2023 року</w:t>
      </w:r>
    </w:p>
    <w:p w14:paraId="59ABBA0B" w14:textId="77777777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 xml:space="preserve">№ 1020/33-VIII «Про надання дозволу на </w:t>
      </w:r>
    </w:p>
    <w:p w14:paraId="0FC4EA23" w14:textId="77777777" w:rsidR="002E39F0" w:rsidRDefault="00E52715" w:rsidP="002E39F0">
      <w:pPr>
        <w:pStyle w:val="1"/>
        <w:tabs>
          <w:tab w:val="left" w:pos="6379"/>
        </w:tabs>
        <w:ind w:left="220"/>
        <w:jc w:val="both"/>
        <w:rPr>
          <w:b/>
          <w:bCs/>
        </w:rPr>
      </w:pPr>
      <w:r>
        <w:rPr>
          <w:b/>
          <w:bCs/>
        </w:rPr>
        <w:t xml:space="preserve">розробку проекту землеустрою щодо </w:t>
      </w:r>
    </w:p>
    <w:p w14:paraId="73FC80CC" w14:textId="77777777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 xml:space="preserve">відведення земельної ділянки цільове </w:t>
      </w:r>
    </w:p>
    <w:p w14:paraId="33C6B3BC" w14:textId="77777777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 xml:space="preserve">призначення якої змінюється з «для </w:t>
      </w:r>
    </w:p>
    <w:p w14:paraId="756B905E" w14:textId="77777777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>розміщення, будівництва та обслуговування</w:t>
      </w:r>
    </w:p>
    <w:p w14:paraId="02C2EA6A" w14:textId="7B6C61C2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>будівель і споруд об’єктів енергетичн</w:t>
      </w:r>
      <w:r w:rsidR="002E39F0">
        <w:rPr>
          <w:b/>
          <w:bCs/>
        </w:rPr>
        <w:t>их</w:t>
      </w:r>
    </w:p>
    <w:p w14:paraId="3BD4C638" w14:textId="77777777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 xml:space="preserve">підприємств, установ і організацій» на для </w:t>
      </w:r>
    </w:p>
    <w:p w14:paraId="36C34B9C" w14:textId="77777777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>ведення товарного сіл</w:t>
      </w:r>
      <w:r>
        <w:rPr>
          <w:b/>
          <w:bCs/>
        </w:rPr>
        <w:t xml:space="preserve">ьськогосподарського </w:t>
      </w:r>
    </w:p>
    <w:p w14:paraId="528CBD39" w14:textId="77777777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>виробництва»</w:t>
      </w:r>
      <w:r w:rsidR="002E39F0">
        <w:rPr>
          <w:b/>
          <w:bCs/>
        </w:rPr>
        <w:t xml:space="preserve"> </w:t>
      </w:r>
      <w:r>
        <w:rPr>
          <w:b/>
          <w:bCs/>
        </w:rPr>
        <w:t xml:space="preserve">на території Березнянської </w:t>
      </w:r>
    </w:p>
    <w:p w14:paraId="17D4F588" w14:textId="77777777" w:rsidR="002E39F0" w:rsidRDefault="00E52715" w:rsidP="002E39F0">
      <w:pPr>
        <w:pStyle w:val="1"/>
        <w:ind w:left="220"/>
        <w:jc w:val="both"/>
        <w:rPr>
          <w:b/>
          <w:bCs/>
        </w:rPr>
      </w:pPr>
      <w:r>
        <w:rPr>
          <w:b/>
          <w:bCs/>
        </w:rPr>
        <w:t>селищної</w:t>
      </w:r>
      <w:r w:rsidR="002E39F0">
        <w:rPr>
          <w:b/>
          <w:bCs/>
        </w:rPr>
        <w:t xml:space="preserve"> </w:t>
      </w:r>
      <w:r>
        <w:rPr>
          <w:b/>
          <w:bCs/>
        </w:rPr>
        <w:t xml:space="preserve">ради Чернігівського району </w:t>
      </w:r>
    </w:p>
    <w:p w14:paraId="114D7E7C" w14:textId="1828CF7B" w:rsidR="002154F8" w:rsidRDefault="00E52715" w:rsidP="002E39F0">
      <w:pPr>
        <w:pStyle w:val="1"/>
        <w:ind w:left="220"/>
        <w:jc w:val="both"/>
      </w:pPr>
      <w:r>
        <w:rPr>
          <w:b/>
          <w:bCs/>
        </w:rPr>
        <w:t>Чернігівської</w:t>
      </w:r>
      <w:r w:rsidR="002E39F0">
        <w:rPr>
          <w:b/>
          <w:bCs/>
        </w:rPr>
        <w:t xml:space="preserve"> </w:t>
      </w:r>
      <w:r>
        <w:rPr>
          <w:b/>
          <w:bCs/>
        </w:rPr>
        <w:t>області за межами смт Березна</w:t>
      </w:r>
    </w:p>
    <w:p w14:paraId="52AC59AB" w14:textId="77777777" w:rsidR="002E39F0" w:rsidRDefault="002E39F0" w:rsidP="002E39F0">
      <w:pPr>
        <w:pStyle w:val="1"/>
        <w:ind w:firstLine="720"/>
        <w:jc w:val="both"/>
      </w:pPr>
    </w:p>
    <w:p w14:paraId="64FA229A" w14:textId="33515811" w:rsidR="002154F8" w:rsidRDefault="00E52715" w:rsidP="002E39F0">
      <w:pPr>
        <w:pStyle w:val="1"/>
        <w:ind w:firstLine="720"/>
        <w:jc w:val="both"/>
      </w:pPr>
      <w:r>
        <w:t>Розглянувши інформацію начальника відділу земельних відносин комунальної власності та житлово-комунального господарства Березнянської селищної ради та висновку постійної комісії селищної ради з питань соціально-економічного розвитку територій бюджету та ре</w:t>
      </w:r>
      <w:r>
        <w:t>гуляторної політики, керуючись ст.26 Закону України «Про місцеве самоврядування в Україні» , Березнянська селищна рада :</w:t>
      </w:r>
    </w:p>
    <w:p w14:paraId="6B0E59B1" w14:textId="77777777" w:rsidR="002154F8" w:rsidRPr="002E39F0" w:rsidRDefault="00E52715" w:rsidP="002E39F0">
      <w:pPr>
        <w:pStyle w:val="1"/>
        <w:ind w:firstLine="720"/>
        <w:jc w:val="both"/>
        <w:rPr>
          <w:b/>
          <w:bCs/>
        </w:rPr>
      </w:pPr>
      <w:r w:rsidRPr="002E39F0">
        <w:rPr>
          <w:b/>
          <w:bCs/>
        </w:rPr>
        <w:t>ВИРІШИЛА:</w:t>
      </w:r>
    </w:p>
    <w:p w14:paraId="2093BCC9" w14:textId="167B7884" w:rsidR="002154F8" w:rsidRDefault="00E52715" w:rsidP="002E39F0">
      <w:pPr>
        <w:pStyle w:val="1"/>
        <w:ind w:firstLine="300"/>
        <w:jc w:val="both"/>
      </w:pPr>
      <w:r>
        <w:t>1</w:t>
      </w:r>
      <w:r w:rsidR="002E39F0">
        <w:t>.</w:t>
      </w:r>
      <w:r>
        <w:t xml:space="preserve"> Скасувати рішення сесії Березнянської селищної ради від </w:t>
      </w:r>
      <w:r w:rsidR="002E39F0">
        <w:t>30</w:t>
      </w:r>
      <w:r>
        <w:t xml:space="preserve"> листопада 2023 року </w:t>
      </w:r>
      <w:r>
        <w:rPr>
          <w:lang w:val="en-US" w:eastAsia="en-US" w:bidi="en-US"/>
        </w:rPr>
        <w:t>№1020/33-</w:t>
      </w:r>
      <w:r w:rsidR="002E39F0">
        <w:rPr>
          <w:lang w:val="en-US" w:eastAsia="en-US" w:bidi="en-US"/>
        </w:rPr>
        <w:t>V</w:t>
      </w:r>
      <w:r>
        <w:rPr>
          <w:lang w:val="en-US" w:eastAsia="en-US" w:bidi="en-US"/>
        </w:rPr>
        <w:t xml:space="preserve">III </w:t>
      </w:r>
      <w:r>
        <w:t>«Про надання дозволу на розро</w:t>
      </w:r>
      <w:r>
        <w:t>бку проекту землеустрою щодо відведення земельної ділянки цільове призначення якої змінюється з «для розміщення, будівництва та обслуговування будівель і споруд об’єктів енергогенеруючих підприємств, установ та організацій» на для ведення товарного сільськ</w:t>
      </w:r>
      <w:r>
        <w:t>огосподарського виробництва» на території</w:t>
      </w:r>
      <w:r>
        <w:br w:type="page"/>
      </w:r>
      <w:r>
        <w:lastRenderedPageBreak/>
        <w:t>Березнянської селищної ради Чернігівського району Чернігівської області за межами смт. Березна в зв’язку з неактуальністю питання.</w:t>
      </w:r>
    </w:p>
    <w:p w14:paraId="5EBE2AA2" w14:textId="77777777" w:rsidR="002154F8" w:rsidRDefault="00E52715">
      <w:pPr>
        <w:pStyle w:val="1"/>
        <w:ind w:firstLine="700"/>
        <w:jc w:val="both"/>
        <w:sectPr w:rsidR="002154F8" w:rsidSect="002E39F0">
          <w:pgSz w:w="11900" w:h="16840"/>
          <w:pgMar w:top="1702" w:right="740" w:bottom="1740" w:left="1733" w:header="1191" w:footer="1312" w:gutter="0"/>
          <w:pgNumType w:start="1"/>
          <w:cols w:space="720"/>
          <w:noEndnote/>
          <w:docGrid w:linePitch="360"/>
        </w:sectPr>
      </w:pPr>
      <w:r>
        <w:t>2. Контроль за виконанням рішення покласти на постійн</w:t>
      </w:r>
      <w:r>
        <w:t>у комісію селищної ради з питань соціально-економічного розвитку територій, бюджету та здійснення регуляторної політики.</w:t>
      </w:r>
    </w:p>
    <w:p w14:paraId="40766ADC" w14:textId="77777777" w:rsidR="002154F8" w:rsidRDefault="002154F8">
      <w:pPr>
        <w:spacing w:line="240" w:lineRule="exact"/>
        <w:rPr>
          <w:sz w:val="19"/>
          <w:szCs w:val="19"/>
        </w:rPr>
      </w:pPr>
    </w:p>
    <w:p w14:paraId="586943DF" w14:textId="77777777" w:rsidR="002E39F0" w:rsidRDefault="002E39F0" w:rsidP="002E39F0">
      <w:pPr>
        <w:pStyle w:val="1"/>
        <w:framePr w:w="3681" w:h="341" w:wrap="none" w:vAnchor="text" w:hAnchor="page" w:x="1421" w:y="392"/>
      </w:pPr>
      <w:r>
        <w:rPr>
          <w:b/>
          <w:bCs/>
        </w:rPr>
        <w:t>Секретар селищної ради</w:t>
      </w:r>
    </w:p>
    <w:p w14:paraId="19EE43E1" w14:textId="77777777" w:rsidR="002154F8" w:rsidRDefault="002154F8">
      <w:pPr>
        <w:spacing w:before="79" w:after="79" w:line="240" w:lineRule="exact"/>
        <w:rPr>
          <w:sz w:val="19"/>
          <w:szCs w:val="19"/>
        </w:rPr>
      </w:pPr>
    </w:p>
    <w:p w14:paraId="64AECCED" w14:textId="77777777" w:rsidR="002154F8" w:rsidRDefault="002154F8">
      <w:pPr>
        <w:spacing w:line="1" w:lineRule="exact"/>
        <w:sectPr w:rsidR="002154F8">
          <w:type w:val="continuous"/>
          <w:pgSz w:w="11900" w:h="16840"/>
          <w:pgMar w:top="1185" w:right="0" w:bottom="1185" w:left="0" w:header="0" w:footer="3" w:gutter="0"/>
          <w:cols w:space="720"/>
          <w:noEndnote/>
          <w:docGrid w:linePitch="360"/>
        </w:sectPr>
      </w:pPr>
    </w:p>
    <w:p w14:paraId="7BCBCB6B" w14:textId="79CF05EB" w:rsidR="002154F8" w:rsidRDefault="002E39F0" w:rsidP="002E39F0">
      <w:pPr>
        <w:pStyle w:val="1"/>
        <w:framePr w:w="4271" w:h="350" w:wrap="none" w:vAnchor="text" w:hAnchor="page" w:x="6099" w:y="24"/>
      </w:pPr>
      <w:r>
        <w:rPr>
          <w:b/>
          <w:bCs/>
        </w:rPr>
        <w:t xml:space="preserve">                   Лариса МИРОНЕНКО</w:t>
      </w:r>
    </w:p>
    <w:p w14:paraId="5447CBAB" w14:textId="77777777" w:rsidR="002154F8" w:rsidRDefault="002154F8">
      <w:pPr>
        <w:spacing w:after="349" w:line="1" w:lineRule="exact"/>
      </w:pPr>
    </w:p>
    <w:p w14:paraId="615D4C71" w14:textId="77777777" w:rsidR="002154F8" w:rsidRDefault="002154F8">
      <w:pPr>
        <w:spacing w:line="1" w:lineRule="exact"/>
      </w:pPr>
    </w:p>
    <w:sectPr w:rsidR="002154F8">
      <w:type w:val="continuous"/>
      <w:pgSz w:w="11900" w:h="16840"/>
      <w:pgMar w:top="1185" w:right="819" w:bottom="1185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EFB96" w14:textId="77777777" w:rsidR="00E52715" w:rsidRDefault="00E52715">
      <w:r>
        <w:separator/>
      </w:r>
    </w:p>
  </w:endnote>
  <w:endnote w:type="continuationSeparator" w:id="0">
    <w:p w14:paraId="7AC7C0F7" w14:textId="77777777" w:rsidR="00E52715" w:rsidRDefault="00E5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BF45" w14:textId="77777777" w:rsidR="00E52715" w:rsidRDefault="00E52715"/>
  </w:footnote>
  <w:footnote w:type="continuationSeparator" w:id="0">
    <w:p w14:paraId="26AF9CB3" w14:textId="77777777" w:rsidR="00E52715" w:rsidRDefault="00E527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F8"/>
    <w:rsid w:val="002154F8"/>
    <w:rsid w:val="002E39F0"/>
    <w:rsid w:val="00A95EAD"/>
    <w:rsid w:val="00B1227A"/>
    <w:rsid w:val="00E5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ED65"/>
  <w15:docId w15:val="{5D6C6DFD-D217-4C7F-8117-A2BEBA2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1240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cp:lastPrinted>2024-01-08T11:04:00Z</cp:lastPrinted>
  <dcterms:created xsi:type="dcterms:W3CDTF">2024-01-30T09:01:00Z</dcterms:created>
  <dcterms:modified xsi:type="dcterms:W3CDTF">2024-01-30T09:01:00Z</dcterms:modified>
</cp:coreProperties>
</file>