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33AFD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земельної ділянки у постійне користу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0,0941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кадастровий номер 7423055300:01:001:1097 для розміщення та обслуговування будівель закладів освіти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смт.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29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проекту землеустрою щодо відведення земельної ділянки у постійне користування площею 0,0941га, кадастровий номер 7423055300:01:001:1097 для розміщення та обслуговування будівель закладів освіти на території  смт.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вул. Шевченка, 29 Чернігівського району Чернігівської області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E03F7">
        <w:rPr>
          <w:rFonts w:ascii="Times New Roman" w:hAnsi="Times New Roman" w:cs="Times New Roman"/>
          <w:sz w:val="28"/>
          <w:lang w:val="uk-UA"/>
        </w:rPr>
        <w:t>проект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у постійне користування площею 0,0941га, кадастровий номер 7423055300:01:001:1097 для розміщення та обслуговування будівель закладів освіти на території  смт.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вул. Шевченка, 29 Чернігівського району Чернігівської області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площею 0,0941га, кадастровий номер 7423055300:01:001:1097 для розміщення та обслуговування будівель закладів освіти на території  смт.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="00AE03F7" w:rsidRPr="00AE03F7">
        <w:rPr>
          <w:rFonts w:ascii="Times New Roman" w:hAnsi="Times New Roman" w:cs="Times New Roman"/>
          <w:sz w:val="28"/>
          <w:lang w:val="uk-UA"/>
        </w:rPr>
        <w:t>вул. Шевченка, 29 Чернігівського району Чернігівської області</w:t>
      </w:r>
      <w:r w:rsidR="00AE03F7">
        <w:rPr>
          <w:rFonts w:ascii="Times New Roman" w:hAnsi="Times New Roman" w:cs="Times New Roman"/>
          <w:sz w:val="28"/>
          <w:lang w:val="uk-UA"/>
        </w:rPr>
        <w:t>,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    3.  Начальнику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bookmarkStart w:id="0" w:name="_GoBack"/>
      <w:bookmarkEnd w:id="0"/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231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108D-A8A7-4342-BBAE-DBC0F998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2023-12-27T11:50:00Z</cp:lastPrinted>
  <dcterms:created xsi:type="dcterms:W3CDTF">2024-02-13T13:31:00Z</dcterms:created>
  <dcterms:modified xsi:type="dcterms:W3CDTF">2024-02-13T13:31:00Z</dcterms:modified>
</cp:coreProperties>
</file>