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8D0D7">
      <w:pPr>
        <w:jc w:val="both"/>
        <w:rPr>
          <w:rFonts w:ascii="Times New Roman" w:hAnsi="Times New Roman" w:cs="Times New Roman"/>
          <w:sz w:val="28"/>
          <w:szCs w:val="28"/>
        </w:rPr>
      </w:pPr>
      <w:r>
        <w:rPr>
          <w:rFonts w:ascii="Times New Roman" w:hAnsi="Times New Roman" w:cs="Times New Roman"/>
          <w:b/>
          <w:bCs/>
        </w:rPr>
        <w:t> </w:t>
      </w:r>
    </w:p>
    <w:p w14:paraId="327FDE63">
      <w:pPr>
        <w:jc w:val="center"/>
        <w:rPr>
          <w:rFonts w:ascii="Times New Roman" w:hAnsi="Times New Roman" w:cs="Times New Roman"/>
          <w:sz w:val="28"/>
          <w:szCs w:val="28"/>
        </w:rPr>
      </w:pPr>
      <w:r>
        <w:rPr>
          <w:rFonts w:ascii="Times New Roman" w:hAnsi="Times New Roman" w:cs="Times New Roman"/>
          <w:b/>
          <w:bCs/>
          <w:sz w:val="28"/>
          <w:szCs w:val="28"/>
        </w:rPr>
        <w:t>Інформаційне повідомлення</w:t>
      </w:r>
      <w:r>
        <w:rPr>
          <w:rFonts w:ascii="Times New Roman" w:hAnsi="Times New Roman" w:cs="Times New Roman"/>
          <w:b/>
          <w:bCs/>
          <w:sz w:val="28"/>
          <w:szCs w:val="28"/>
        </w:rPr>
        <w:br w:type="textWrapping"/>
      </w:r>
      <w:r>
        <w:rPr>
          <w:rFonts w:ascii="Times New Roman" w:hAnsi="Times New Roman" w:cs="Times New Roman"/>
          <w:b/>
          <w:bCs/>
          <w:sz w:val="28"/>
          <w:szCs w:val="28"/>
        </w:rPr>
        <w:t>про проведення  громадського обговорення проєкту рішення</w:t>
      </w:r>
    </w:p>
    <w:p w14:paraId="6D338B85">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w:t>
      </w:r>
      <w:r>
        <w:rPr>
          <w:rFonts w:ascii="Times New Roman" w:hAnsi="Times New Roman" w:eastAsia="Calibri" w:cs="Times New Roman"/>
          <w:b/>
          <w:sz w:val="28"/>
          <w:szCs w:val="28"/>
        </w:rPr>
        <w:t>Про припинення юридичної особи  Березнянська гімназія Березнянської селищної ради шляхом ліквідації</w:t>
      </w:r>
      <w:r>
        <w:rPr>
          <w:rFonts w:ascii="Times New Roman" w:hAnsi="Times New Roman" w:cs="Times New Roman"/>
          <w:b/>
          <w:sz w:val="28"/>
          <w:szCs w:val="28"/>
        </w:rPr>
        <w:t>»</w:t>
      </w:r>
    </w:p>
    <w:p w14:paraId="2486D7F6">
      <w:pPr>
        <w:spacing w:after="0" w:line="240" w:lineRule="auto"/>
        <w:jc w:val="center"/>
        <w:rPr>
          <w:rFonts w:ascii="Times New Roman" w:hAnsi="Times New Roman" w:eastAsia="Calibri" w:cs="Times New Roman"/>
          <w:b/>
          <w:sz w:val="28"/>
          <w:szCs w:val="28"/>
        </w:rPr>
      </w:pPr>
    </w:p>
    <w:p w14:paraId="0B1FFDE7">
      <w:pPr>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
          <w:bCs/>
          <w:sz w:val="28"/>
          <w:szCs w:val="28"/>
        </w:rPr>
        <w:t>1.</w:t>
      </w:r>
      <w:r>
        <w:rPr>
          <w:rFonts w:ascii="Times New Roman" w:hAnsi="Times New Roman" w:cs="Times New Roman"/>
          <w:b/>
          <w:bCs/>
          <w:sz w:val="28"/>
          <w:szCs w:val="28"/>
          <w:u w:val="single"/>
        </w:rPr>
        <w:t>Ініціатор громадського обговорення</w:t>
      </w:r>
      <w:r>
        <w:rPr>
          <w:rFonts w:ascii="Times New Roman" w:hAnsi="Times New Roman" w:cs="Times New Roman"/>
          <w:sz w:val="28"/>
          <w:szCs w:val="28"/>
        </w:rPr>
        <w:t> – Березнянська селищна рада Чернігівського району Чернігівської області</w:t>
      </w:r>
    </w:p>
    <w:p w14:paraId="60B05896">
      <w:pPr>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
          <w:bCs/>
          <w:sz w:val="28"/>
          <w:szCs w:val="28"/>
        </w:rPr>
        <w:t>2.</w:t>
      </w:r>
      <w:r>
        <w:rPr>
          <w:rFonts w:ascii="Times New Roman" w:hAnsi="Times New Roman" w:cs="Times New Roman"/>
          <w:b/>
          <w:bCs/>
          <w:sz w:val="28"/>
          <w:szCs w:val="28"/>
          <w:u w:val="single"/>
        </w:rPr>
        <w:t> Найменування органу, який проводить обговорення</w:t>
      </w:r>
      <w:r>
        <w:rPr>
          <w:rFonts w:ascii="Times New Roman" w:hAnsi="Times New Roman" w:cs="Times New Roman"/>
          <w:b/>
          <w:bCs/>
          <w:sz w:val="28"/>
          <w:szCs w:val="28"/>
        </w:rPr>
        <w:t> – </w:t>
      </w:r>
      <w:r>
        <w:rPr>
          <w:rFonts w:ascii="Times New Roman" w:hAnsi="Times New Roman" w:cs="Times New Roman"/>
          <w:sz w:val="28"/>
          <w:szCs w:val="28"/>
        </w:rPr>
        <w:t>Відділ освіти, культури, молоді і спорту Березнянської селищної ради.</w:t>
      </w:r>
    </w:p>
    <w:p w14:paraId="451BF836">
      <w:pPr>
        <w:jc w:val="both"/>
        <w:rPr>
          <w:rFonts w:ascii="Times New Roman" w:hAnsi="Times New Roman" w:cs="Times New Roman"/>
          <w:sz w:val="28"/>
          <w:szCs w:val="28"/>
        </w:rPr>
      </w:pPr>
      <w:r>
        <w:rPr>
          <w:rFonts w:ascii="Times New Roman" w:hAnsi="Times New Roman" w:cs="Times New Roman"/>
          <w:b/>
          <w:bCs/>
          <w:sz w:val="28"/>
          <w:szCs w:val="28"/>
        </w:rPr>
        <w:t>3.</w:t>
      </w:r>
      <w:r>
        <w:rPr>
          <w:rFonts w:ascii="Times New Roman" w:hAnsi="Times New Roman" w:cs="Times New Roman"/>
          <w:sz w:val="28"/>
          <w:szCs w:val="28"/>
        </w:rPr>
        <w:t> </w:t>
      </w:r>
      <w:r>
        <w:rPr>
          <w:rFonts w:ascii="Times New Roman" w:hAnsi="Times New Roman" w:cs="Times New Roman"/>
          <w:b/>
          <w:bCs/>
          <w:sz w:val="28"/>
          <w:szCs w:val="28"/>
          <w:u w:val="single"/>
        </w:rPr>
        <w:t>Назва проєкту акта, винесеного на обговорення</w:t>
      </w:r>
      <w:r>
        <w:rPr>
          <w:rFonts w:ascii="Times New Roman" w:hAnsi="Times New Roman" w:cs="Times New Roman"/>
          <w:b/>
          <w:bCs/>
          <w:sz w:val="28"/>
          <w:szCs w:val="28"/>
        </w:rPr>
        <w:t>–</w:t>
      </w:r>
      <w:r>
        <w:rPr>
          <w:rFonts w:ascii="Times New Roman" w:hAnsi="Times New Roman" w:cs="Times New Roman"/>
          <w:sz w:val="28"/>
          <w:szCs w:val="28"/>
        </w:rPr>
        <w:t> «Про припинення юридичної особи Березнянська гімназія Березнянської селищної ради шляхом ліквідації»</w:t>
      </w:r>
    </w:p>
    <w:p w14:paraId="679AE0B1">
      <w:pPr>
        <w:jc w:val="both"/>
        <w:rPr>
          <w:rFonts w:ascii="Times New Roman" w:hAnsi="Times New Roman" w:cs="Times New Roman"/>
          <w:sz w:val="28"/>
          <w:szCs w:val="28"/>
        </w:rPr>
      </w:pPr>
      <w:r>
        <w:rPr>
          <w:rFonts w:ascii="Times New Roman" w:hAnsi="Times New Roman" w:cs="Times New Roman"/>
          <w:b/>
          <w:bCs/>
          <w:sz w:val="28"/>
          <w:szCs w:val="28"/>
          <w:u w:val="single"/>
        </w:rPr>
        <w:t>Мета громадського обговорення</w:t>
      </w:r>
      <w:r>
        <w:rPr>
          <w:rFonts w:ascii="Times New Roman" w:hAnsi="Times New Roman" w:cs="Times New Roman"/>
          <w:b/>
          <w:bCs/>
          <w:sz w:val="28"/>
          <w:szCs w:val="28"/>
        </w:rPr>
        <w:t>–</w:t>
      </w:r>
      <w:r>
        <w:rPr>
          <w:rFonts w:ascii="Times New Roman" w:hAnsi="Times New Roman" w:cs="Times New Roman"/>
          <w:sz w:val="28"/>
          <w:szCs w:val="28"/>
        </w:rPr>
        <w:t>врахувати думку жителів Березнянської громади щодо підготовленого проєкту рішення ««Про припинення юридичної особи Березнянська гімназія Березнянської селищної ради шляхом ліквідації»</w:t>
      </w:r>
    </w:p>
    <w:p w14:paraId="646D9204">
      <w:pPr>
        <w:jc w:val="both"/>
        <w:rPr>
          <w:rFonts w:ascii="Times New Roman" w:hAnsi="Times New Roman" w:cs="Times New Roman"/>
          <w:sz w:val="28"/>
          <w:szCs w:val="28"/>
        </w:rPr>
      </w:pPr>
      <w:r>
        <w:rPr>
          <w:rFonts w:ascii="Times New Roman" w:hAnsi="Times New Roman" w:cs="Times New Roman"/>
          <w:b/>
          <w:bCs/>
          <w:sz w:val="28"/>
          <w:szCs w:val="28"/>
          <w:u w:val="single"/>
        </w:rPr>
        <w:t>Нормативно-правове забезпечення </w:t>
      </w:r>
    </w:p>
    <w:p w14:paraId="712C8CC0">
      <w:pPr>
        <w:jc w:val="both"/>
        <w:rPr>
          <w:rFonts w:ascii="Times New Roman" w:hAnsi="Times New Roman" w:cs="Times New Roman"/>
          <w:sz w:val="28"/>
          <w:szCs w:val="28"/>
        </w:rPr>
      </w:pPr>
      <w:r>
        <w:rPr>
          <w:rFonts w:ascii="Times New Roman" w:hAnsi="Times New Roman" w:cs="Times New Roman"/>
          <w:b/>
          <w:bCs/>
          <w:sz w:val="28"/>
          <w:szCs w:val="28"/>
        </w:rPr>
        <w:t>Конституція України</w:t>
      </w:r>
    </w:p>
    <w:p w14:paraId="3DD15798">
      <w:pPr>
        <w:jc w:val="both"/>
        <w:rPr>
          <w:rFonts w:ascii="Times New Roman" w:hAnsi="Times New Roman" w:cs="Times New Roman"/>
          <w:sz w:val="28"/>
          <w:szCs w:val="28"/>
        </w:rPr>
      </w:pPr>
      <w:r>
        <w:rPr>
          <w:rFonts w:ascii="Times New Roman" w:hAnsi="Times New Roman" w:cs="Times New Roman"/>
          <w:b/>
          <w:bCs/>
          <w:sz w:val="28"/>
          <w:szCs w:val="28"/>
        </w:rPr>
        <w:t>Стаття 143.</w:t>
      </w:r>
    </w:p>
    <w:p w14:paraId="259DBB2D">
      <w:pPr>
        <w:jc w:val="both"/>
        <w:rPr>
          <w:rFonts w:ascii="Times New Roman" w:hAnsi="Times New Roman" w:cs="Times New Roman"/>
          <w:sz w:val="28"/>
          <w:szCs w:val="28"/>
        </w:rPr>
      </w:pPr>
      <w:r>
        <w:rPr>
          <w:rFonts w:ascii="Times New Roman" w:hAnsi="Times New Roman" w:cs="Times New Roman"/>
          <w:sz w:val="28"/>
          <w:szCs w:val="28"/>
        </w:rPr>
        <w:t>Територіальні громади села, селища, міста безпосередньо або через утворені ними органи місцевого самоврядування управляють майном, що є в комунальній власності; затверджують програми соціально-економічного та культурного розвитку і контролюють їх виконання; затверджують бюджети відповідних адміністративно-територіальних одиниць і контролюють їх виконання; встановлюють місцеві податки і збори відповідно до закону; забезпечують проведення місцевих референдумів та реалізацію їх результатів; утворюють, реорганізовують та ліквідовують комунальні підприємства, організації і установи, а також здійснюють контроль за їх діяльністю; вирішують інші питання місцевого значення, віднесені законом до їхньої компетенції.</w:t>
      </w:r>
    </w:p>
    <w:p w14:paraId="38475088">
      <w:pPr>
        <w:jc w:val="both"/>
        <w:rPr>
          <w:rFonts w:ascii="Times New Roman" w:hAnsi="Times New Roman" w:cs="Times New Roman"/>
          <w:sz w:val="28"/>
          <w:szCs w:val="28"/>
        </w:rPr>
      </w:pPr>
      <w:r>
        <w:rPr>
          <w:rFonts w:ascii="Times New Roman" w:hAnsi="Times New Roman" w:cs="Times New Roman"/>
          <w:b/>
          <w:bCs/>
          <w:sz w:val="28"/>
          <w:szCs w:val="28"/>
        </w:rPr>
        <w:t>Закон України «Про місцеве самоврядування в Україні»</w:t>
      </w:r>
    </w:p>
    <w:p w14:paraId="6FC6CA56">
      <w:pPr>
        <w:jc w:val="both"/>
        <w:rPr>
          <w:rFonts w:ascii="Times New Roman" w:hAnsi="Times New Roman" w:cs="Times New Roman"/>
          <w:sz w:val="28"/>
          <w:szCs w:val="28"/>
        </w:rPr>
      </w:pPr>
      <w:r>
        <w:rPr>
          <w:rFonts w:ascii="Times New Roman" w:hAnsi="Times New Roman" w:cs="Times New Roman"/>
          <w:b/>
          <w:bCs/>
          <w:sz w:val="28"/>
          <w:szCs w:val="28"/>
        </w:rPr>
        <w:t>Стаття 26. </w:t>
      </w:r>
      <w:r>
        <w:rPr>
          <w:rFonts w:ascii="Times New Roman" w:hAnsi="Times New Roman" w:cs="Times New Roman"/>
          <w:sz w:val="28"/>
          <w:szCs w:val="28"/>
        </w:rPr>
        <w:t>Виключна компетенція сільських, селищних, міських рад</w:t>
      </w:r>
    </w:p>
    <w:p w14:paraId="0D54A7F6">
      <w:pPr>
        <w:jc w:val="both"/>
        <w:rPr>
          <w:rFonts w:ascii="Times New Roman" w:hAnsi="Times New Roman" w:cs="Times New Roman"/>
          <w:sz w:val="28"/>
          <w:szCs w:val="28"/>
        </w:rPr>
      </w:pPr>
      <w:r>
        <w:rPr>
          <w:rFonts w:ascii="Times New Roman" w:hAnsi="Times New Roman" w:cs="Times New Roman"/>
          <w:sz w:val="28"/>
          <w:szCs w:val="28"/>
        </w:rPr>
        <w:t>1. Виключно на пленарних засіданнях сільської, селищної, міської ради вирішуються такі питання:</w:t>
      </w:r>
    </w:p>
    <w:p w14:paraId="2FC9488F">
      <w:pPr>
        <w:jc w:val="both"/>
        <w:rPr>
          <w:rFonts w:ascii="Times New Roman" w:hAnsi="Times New Roman" w:cs="Times New Roman"/>
          <w:sz w:val="28"/>
          <w:szCs w:val="28"/>
        </w:rPr>
      </w:pPr>
      <w:r>
        <w:rPr>
          <w:rFonts w:ascii="Times New Roman" w:hAnsi="Times New Roman" w:cs="Times New Roman"/>
          <w:sz w:val="28"/>
          <w:szCs w:val="28"/>
        </w:rPr>
        <w:t>30) … Реорганізація або ліквідація навчальних закладів комунальної форми власності здійснюється за рішенням місцевої ради; … .</w:t>
      </w:r>
    </w:p>
    <w:p w14:paraId="524763AC">
      <w:pPr>
        <w:jc w:val="both"/>
        <w:rPr>
          <w:rFonts w:ascii="Times New Roman" w:hAnsi="Times New Roman" w:cs="Times New Roman"/>
          <w:sz w:val="28"/>
          <w:szCs w:val="28"/>
        </w:rPr>
      </w:pPr>
      <w:r>
        <w:rPr>
          <w:rFonts w:ascii="Times New Roman" w:hAnsi="Times New Roman" w:cs="Times New Roman"/>
          <w:b/>
          <w:bCs/>
          <w:sz w:val="28"/>
          <w:szCs w:val="28"/>
        </w:rPr>
        <w:t>Закон України «Про освіту»</w:t>
      </w:r>
    </w:p>
    <w:p w14:paraId="2131493D">
      <w:pPr>
        <w:jc w:val="both"/>
        <w:rPr>
          <w:rFonts w:ascii="Times New Roman" w:hAnsi="Times New Roman" w:cs="Times New Roman"/>
          <w:sz w:val="28"/>
          <w:szCs w:val="28"/>
        </w:rPr>
      </w:pPr>
      <w:r>
        <w:rPr>
          <w:rFonts w:ascii="Times New Roman" w:hAnsi="Times New Roman" w:cs="Times New Roman"/>
          <w:b/>
          <w:bCs/>
          <w:sz w:val="28"/>
          <w:szCs w:val="28"/>
        </w:rPr>
        <w:t>Стаття 25.</w:t>
      </w:r>
      <w:r>
        <w:rPr>
          <w:rFonts w:ascii="Times New Roman" w:hAnsi="Times New Roman" w:cs="Times New Roman"/>
          <w:sz w:val="28"/>
          <w:szCs w:val="28"/>
        </w:rPr>
        <w:t> Права і обов’язки засновника закладу освіти</w:t>
      </w:r>
    </w:p>
    <w:p w14:paraId="286EA3F1">
      <w:pPr>
        <w:jc w:val="both"/>
        <w:rPr>
          <w:rFonts w:ascii="Times New Roman" w:hAnsi="Times New Roman" w:cs="Times New Roman"/>
          <w:sz w:val="28"/>
          <w:szCs w:val="28"/>
        </w:rPr>
      </w:pPr>
      <w:r>
        <w:rPr>
          <w:rFonts w:ascii="Times New Roman" w:hAnsi="Times New Roman" w:cs="Times New Roman"/>
          <w:sz w:val="28"/>
          <w:szCs w:val="28"/>
        </w:rPr>
        <w:t>2. Засновник закладу освіти або уповноважений ним орган (особа):</w:t>
      </w:r>
      <w:r>
        <w:rPr>
          <w:rFonts w:ascii="Times New Roman" w:hAnsi="Times New Roman" w:cs="Times New Roman"/>
          <w:b/>
          <w:bCs/>
          <w:sz w:val="28"/>
          <w:szCs w:val="28"/>
        </w:rPr>
        <w:t> </w:t>
      </w:r>
    </w:p>
    <w:p w14:paraId="32AE7A44">
      <w:pPr>
        <w:jc w:val="both"/>
        <w:rPr>
          <w:rFonts w:ascii="Times New Roman" w:hAnsi="Times New Roman" w:cs="Times New Roman"/>
          <w:sz w:val="28"/>
          <w:szCs w:val="28"/>
        </w:rPr>
      </w:pPr>
      <w:r>
        <w:rPr>
          <w:rFonts w:ascii="Times New Roman" w:hAnsi="Times New Roman" w:cs="Times New Roman"/>
          <w:sz w:val="28"/>
          <w:szCs w:val="28"/>
        </w:rPr>
        <w:t>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 …  .</w:t>
      </w:r>
    </w:p>
    <w:p w14:paraId="6C60E806">
      <w:pPr>
        <w:jc w:val="both"/>
        <w:rPr>
          <w:rFonts w:ascii="Times New Roman" w:hAnsi="Times New Roman" w:cs="Times New Roman"/>
          <w:sz w:val="28"/>
          <w:szCs w:val="28"/>
        </w:rPr>
      </w:pPr>
      <w:r>
        <w:rPr>
          <w:rFonts w:ascii="Times New Roman" w:hAnsi="Times New Roman" w:cs="Times New Roman"/>
          <w:b/>
          <w:bCs/>
          <w:sz w:val="28"/>
          <w:szCs w:val="28"/>
        </w:rPr>
        <w:t>Стаття 66.</w:t>
      </w:r>
      <w:r>
        <w:rPr>
          <w:rFonts w:ascii="Times New Roman" w:hAnsi="Times New Roman" w:cs="Times New Roman"/>
          <w:sz w:val="28"/>
          <w:szCs w:val="28"/>
        </w:rPr>
        <w:t> Повноваження органів місцевого самоврядування, Верховної Ради Автономної Республіки Крим</w:t>
      </w:r>
    </w:p>
    <w:p w14:paraId="65945D7A">
      <w:pPr>
        <w:jc w:val="both"/>
        <w:rPr>
          <w:rFonts w:ascii="Times New Roman" w:hAnsi="Times New Roman" w:cs="Times New Roman"/>
          <w:sz w:val="28"/>
          <w:szCs w:val="28"/>
        </w:rPr>
      </w:pPr>
      <w:r>
        <w:rPr>
          <w:rFonts w:ascii="Times New Roman" w:hAnsi="Times New Roman" w:cs="Times New Roman"/>
          <w:sz w:val="28"/>
          <w:szCs w:val="28"/>
        </w:rPr>
        <w:t>3. Сільські, селищні ради:</w:t>
      </w:r>
    </w:p>
    <w:p w14:paraId="5AFFF522">
      <w:pPr>
        <w:jc w:val="both"/>
        <w:rPr>
          <w:rFonts w:ascii="Times New Roman" w:hAnsi="Times New Roman" w:cs="Times New Roman"/>
          <w:sz w:val="28"/>
          <w:szCs w:val="28"/>
        </w:rPr>
      </w:pPr>
      <w:r>
        <w:rPr>
          <w:rFonts w:ascii="Times New Roman" w:hAnsi="Times New Roman" w:cs="Times New Roman"/>
          <w:sz w:val="28"/>
          <w:szCs w:val="28"/>
        </w:rPr>
        <w:t>відповідають за реалізацію державної політики у сфері освіти та забезпечення якості освіти на відповідній території, забезпечення доступності дошкільної та повної загальної середньої освіти;</w:t>
      </w:r>
    </w:p>
    <w:p w14:paraId="57FB2D00">
      <w:pPr>
        <w:jc w:val="both"/>
        <w:rPr>
          <w:rFonts w:ascii="Times New Roman" w:hAnsi="Times New Roman" w:cs="Times New Roman"/>
          <w:sz w:val="28"/>
          <w:szCs w:val="28"/>
        </w:rPr>
      </w:pPr>
      <w:r>
        <w:rPr>
          <w:rFonts w:ascii="Times New Roman" w:hAnsi="Times New Roman" w:cs="Times New Roman"/>
          <w:sz w:val="28"/>
          <w:szCs w:val="28"/>
        </w:rPr>
        <w:t>засновують заклади освіти, а також реорганізовують, перепрофільовують (змінюють тип) та ліквідовують їх з урахуванням спеціальних законів; …  .</w:t>
      </w:r>
    </w:p>
    <w:p w14:paraId="59694DF4">
      <w:pPr>
        <w:jc w:val="both"/>
        <w:rPr>
          <w:rFonts w:ascii="Times New Roman" w:hAnsi="Times New Roman" w:cs="Times New Roman"/>
          <w:sz w:val="28"/>
          <w:szCs w:val="28"/>
        </w:rPr>
      </w:pPr>
      <w:r>
        <w:rPr>
          <w:rFonts w:ascii="Times New Roman" w:hAnsi="Times New Roman" w:cs="Times New Roman"/>
          <w:b/>
          <w:bCs/>
          <w:sz w:val="28"/>
          <w:szCs w:val="28"/>
        </w:rPr>
        <w:t>Спеціальним законом, який покликаний регулювати відносини у сфері загальної середньої освіти, є</w:t>
      </w:r>
    </w:p>
    <w:p w14:paraId="773D7813">
      <w:pPr>
        <w:jc w:val="both"/>
        <w:rPr>
          <w:rFonts w:ascii="Times New Roman" w:hAnsi="Times New Roman" w:cs="Times New Roman"/>
          <w:sz w:val="28"/>
          <w:szCs w:val="28"/>
        </w:rPr>
      </w:pPr>
      <w:r>
        <w:rPr>
          <w:rFonts w:ascii="Times New Roman" w:hAnsi="Times New Roman" w:cs="Times New Roman"/>
          <w:b/>
          <w:bCs/>
          <w:sz w:val="28"/>
          <w:szCs w:val="28"/>
        </w:rPr>
        <w:t>Закон України «Про повну загальну середню освіту»</w:t>
      </w:r>
    </w:p>
    <w:p w14:paraId="6DC32ABC">
      <w:pPr>
        <w:jc w:val="both"/>
        <w:rPr>
          <w:rFonts w:ascii="Times New Roman" w:hAnsi="Times New Roman" w:cs="Times New Roman"/>
          <w:sz w:val="28"/>
          <w:szCs w:val="28"/>
        </w:rPr>
      </w:pPr>
      <w:r>
        <w:rPr>
          <w:rFonts w:ascii="Times New Roman" w:hAnsi="Times New Roman" w:cs="Times New Roman"/>
          <w:b/>
          <w:bCs/>
          <w:sz w:val="28"/>
          <w:szCs w:val="28"/>
        </w:rPr>
        <w:t>Стаття 32.</w:t>
      </w:r>
      <w:r>
        <w:rPr>
          <w:rFonts w:ascii="Times New Roman" w:hAnsi="Times New Roman" w:cs="Times New Roman"/>
          <w:sz w:val="28"/>
          <w:szCs w:val="28"/>
        </w:rPr>
        <w:t> Утворення, реорганізація, ліквідація та перепрофілювання закладу загальної середньої освіти</w:t>
      </w:r>
    </w:p>
    <w:p w14:paraId="171E6AA0">
      <w:pPr>
        <w:jc w:val="both"/>
        <w:rPr>
          <w:rFonts w:ascii="Times New Roman" w:hAnsi="Times New Roman" w:cs="Times New Roman"/>
          <w:sz w:val="28"/>
          <w:szCs w:val="28"/>
        </w:rPr>
      </w:pPr>
      <w:r>
        <w:rPr>
          <w:rFonts w:ascii="Times New Roman" w:hAnsi="Times New Roman" w:cs="Times New Roman"/>
          <w:sz w:val="28"/>
          <w:szCs w:val="28"/>
        </w:rPr>
        <w:t>1. Рішення про утворення, реорганізацію, ліквідацію чи перепрофілювання (зміну типу) закладу загальної середньої освіти приймає засновник (засновники).</w:t>
      </w:r>
    </w:p>
    <w:p w14:paraId="16061C7C">
      <w:pPr>
        <w:jc w:val="both"/>
        <w:rPr>
          <w:rFonts w:ascii="Times New Roman" w:hAnsi="Times New Roman" w:cs="Times New Roman"/>
          <w:sz w:val="28"/>
          <w:szCs w:val="28"/>
        </w:rPr>
      </w:pPr>
      <w:r>
        <w:rPr>
          <w:rFonts w:ascii="Times New Roman" w:hAnsi="Times New Roman" w:cs="Times New Roman"/>
          <w:sz w:val="28"/>
          <w:szCs w:val="28"/>
        </w:rPr>
        <w:t>Мережа закладів загальної середньої освіти формується відповідно до законодавства з урахуванням соціально-економічної та демографічної ситуації, а також відповідно до культурно-освітніх та інших потреб територіальної громади та /або суспільства. …</w:t>
      </w:r>
    </w:p>
    <w:p w14:paraId="520DB3D5">
      <w:pPr>
        <w:jc w:val="both"/>
        <w:rPr>
          <w:rFonts w:ascii="Times New Roman" w:hAnsi="Times New Roman" w:cs="Times New Roman"/>
          <w:sz w:val="28"/>
          <w:szCs w:val="28"/>
        </w:rPr>
      </w:pPr>
      <w:r>
        <w:rPr>
          <w:rFonts w:ascii="Times New Roman" w:hAnsi="Times New Roman" w:cs="Times New Roman"/>
          <w:sz w:val="28"/>
          <w:szCs w:val="28"/>
        </w:rPr>
        <w:t>2. У разі реорганізації чи ліквідації закладу загальної середньої освіти засновник зобов’язаний забезпечити учням можливість продовжити здобуття загальної середньої освіти на відповідному рівні освіти.</w:t>
      </w:r>
    </w:p>
    <w:p w14:paraId="4B1F3DF4">
      <w:pPr>
        <w:jc w:val="both"/>
        <w:rPr>
          <w:rFonts w:ascii="Times New Roman" w:hAnsi="Times New Roman" w:cs="Times New Roman"/>
          <w:b/>
          <w:bCs/>
          <w:sz w:val="28"/>
          <w:szCs w:val="28"/>
        </w:rPr>
      </w:pPr>
      <w:r>
        <w:rPr>
          <w:rFonts w:ascii="Times New Roman" w:hAnsi="Times New Roman" w:cs="Times New Roman"/>
          <w:sz w:val="28"/>
          <w:szCs w:val="28"/>
        </w:rPr>
        <w:t>Реорганізація, зміна типу, ліквідація закладу загальної середньої освіти у сільській місцевості допускається лише після громадського обговорення проєкту відповідного рішення засновника, який оприлюднюється не менше ніж за один рік до прийняття відповідного рішення.</w:t>
      </w:r>
      <w:r>
        <w:rPr>
          <w:rFonts w:ascii="Times New Roman" w:hAnsi="Times New Roman" w:cs="Times New Roman"/>
          <w:b/>
          <w:bCs/>
          <w:sz w:val="28"/>
          <w:szCs w:val="28"/>
        </w:rPr>
        <w:t> </w:t>
      </w:r>
    </w:p>
    <w:p w14:paraId="23C28417">
      <w:pPr>
        <w:shd w:val="clear" w:color="auto" w:fill="FBFBFB"/>
        <w:spacing w:after="0"/>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Школи з нижчою фактичною наповнюваністю класів у порівнянні з розрахунковою є найбільш затратними комунальними закладами (у перерахунку на одного учня). Пункт 28 Порядку  складання, розгляду, затвердження та основних вимог до виконання кошторисів бюджетних установ, затвердженого постановою КМУ  від 28.02.2002 №228, встановлює, що витрати на утримання установи повинні бути приведені у відповідність з бюджетними асигнуваннями. Надмірні витрати на утримання ЗЗСО позбавляють  можливості інвестувати кошти громади у розвиток шкіл, які забезпечують більш високу якість освітніх послуг.</w:t>
      </w:r>
    </w:p>
    <w:p w14:paraId="7C79220B">
      <w:pPr>
        <w:shd w:val="clear" w:color="auto" w:fill="FBFBFB"/>
        <w:spacing w:after="0"/>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Створення єдиної територіальної громади надало жителям наших сіл широкі можливості для формування своєї унікальної та ефективної системи управління освітньою сферою, яка в кінцевому рахунку допоможе підвищити якість освітніх послуг і заощадити кошти громади.</w:t>
      </w:r>
    </w:p>
    <w:p w14:paraId="3836417A">
      <w:pPr>
        <w:shd w:val="clear" w:color="auto" w:fill="FBFBFB"/>
        <w:spacing w:after="0"/>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Заходи з оптимізації шкільної мережі планується провести з метою створення єдиного освітнього простору, раціонального та ефективного використання наявних ресурсів, їх спрямування на задоволення освітніх потреб  учнів та вихованців. Рішення прийнятті Березнянською селищною радою щодо оптимізації закладів освіти поширюватимуть свою дію для всіх учасників освітнього процесу.</w:t>
      </w:r>
    </w:p>
    <w:p w14:paraId="21FFDBBB">
      <w:pPr>
        <w:shd w:val="clear" w:color="auto" w:fill="FBFBFB"/>
        <w:spacing w:after="0"/>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b/>
          <w:bCs/>
          <w:color w:val="000000"/>
          <w:sz w:val="28"/>
          <w:szCs w:val="28"/>
          <w:lang w:eastAsia="uk-UA"/>
        </w:rPr>
        <w:t>Порядок та умови  надання освітньої субвенції з державного бюджету місцевим бюджетам, що затверджений Постановою Кабінету Міністрів України  №6 від 14.01.2015 в редакції Постанови Кабінету Міністрів України №245 від 05.03.2024 визначає, що за рахунок  субвенції  не здійснюється фінансування закладів загальної середньої освіти (крім закладів початкової  школи), кількість учнів у яких становить:</w:t>
      </w:r>
    </w:p>
    <w:p w14:paraId="1E85E96C">
      <w:pPr>
        <w:shd w:val="clear" w:color="auto" w:fill="FBFBFB"/>
        <w:spacing w:after="0"/>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b/>
          <w:bCs/>
          <w:color w:val="000000"/>
          <w:sz w:val="28"/>
          <w:szCs w:val="28"/>
          <w:lang w:eastAsia="uk-UA"/>
        </w:rPr>
        <w:t>З 1 вересня 2016 року- менше 25 осіб;</w:t>
      </w:r>
    </w:p>
    <w:p w14:paraId="57BFD7B5">
      <w:pPr>
        <w:shd w:val="clear" w:color="auto" w:fill="FBFBFB"/>
        <w:spacing w:after="0"/>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b/>
          <w:bCs/>
          <w:color w:val="000000"/>
          <w:sz w:val="28"/>
          <w:szCs w:val="28"/>
          <w:lang w:eastAsia="uk-UA"/>
        </w:rPr>
        <w:t>З 1 вересня 2025 року – менше 45 осіб;</w:t>
      </w:r>
    </w:p>
    <w:p w14:paraId="7B917523">
      <w:pPr>
        <w:shd w:val="clear" w:color="auto" w:fill="FBFBFB"/>
        <w:spacing w:after="0"/>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b/>
          <w:bCs/>
          <w:color w:val="000000"/>
          <w:sz w:val="28"/>
          <w:szCs w:val="28"/>
          <w:lang w:eastAsia="uk-UA"/>
        </w:rPr>
        <w:t>З 1 вересня 2026 року – менше 60 осіб.</w:t>
      </w:r>
    </w:p>
    <w:p w14:paraId="5BCC982F">
      <w:pPr>
        <w:shd w:val="clear" w:color="auto" w:fill="FBFBFB"/>
        <w:spacing w:after="0" w:line="240" w:lineRule="auto"/>
        <w:jc w:val="both"/>
        <w:rPr>
          <w:rFonts w:ascii="Times New Roman" w:hAnsi="Times New Roman" w:eastAsia="Times New Roman" w:cs="Times New Roman"/>
          <w:color w:val="000000"/>
          <w:sz w:val="28"/>
          <w:szCs w:val="28"/>
          <w:lang w:eastAsia="uk-UA"/>
        </w:rPr>
      </w:pPr>
    </w:p>
    <w:p w14:paraId="15BB6E42">
      <w:pPr>
        <w:jc w:val="both"/>
        <w:rPr>
          <w:rFonts w:ascii="Times New Roman" w:hAnsi="Times New Roman" w:cs="Times New Roman"/>
          <w:sz w:val="28"/>
          <w:szCs w:val="28"/>
        </w:rPr>
      </w:pPr>
      <w:r>
        <w:rPr>
          <w:rFonts w:ascii="Times New Roman" w:hAnsi="Times New Roman" w:cs="Times New Roman"/>
          <w:b/>
          <w:bCs/>
          <w:sz w:val="28"/>
          <w:szCs w:val="28"/>
        </w:rPr>
        <w:t>4.</w:t>
      </w:r>
      <w:r>
        <w:rPr>
          <w:rFonts w:ascii="Times New Roman" w:hAnsi="Times New Roman" w:cs="Times New Roman"/>
          <w:sz w:val="28"/>
          <w:szCs w:val="28"/>
        </w:rPr>
        <w:t> </w:t>
      </w:r>
      <w:r>
        <w:rPr>
          <w:rFonts w:ascii="Times New Roman" w:hAnsi="Times New Roman" w:cs="Times New Roman"/>
          <w:b/>
          <w:bCs/>
          <w:sz w:val="28"/>
          <w:szCs w:val="28"/>
          <w:u w:val="single"/>
        </w:rPr>
        <w:t>Варіанти вирішення питання</w:t>
      </w:r>
    </w:p>
    <w:p w14:paraId="17FD91D8">
      <w:pPr>
        <w:jc w:val="both"/>
        <w:rPr>
          <w:rFonts w:ascii="Times New Roman" w:hAnsi="Times New Roman" w:cs="Times New Roman"/>
          <w:sz w:val="28"/>
          <w:szCs w:val="28"/>
        </w:rPr>
      </w:pPr>
      <w:r>
        <w:rPr>
          <w:rFonts w:ascii="Times New Roman" w:hAnsi="Times New Roman" w:cs="Times New Roman"/>
          <w:sz w:val="28"/>
          <w:szCs w:val="28"/>
        </w:rPr>
        <w:t>Питання винесення проєкту рішення «Про припинення юридичної особи Березнянська гімназія Березнянської селищної ради шляхом ліквідації» (далі – Проєкт Рішення) на громадське обговорення та в подальшому здійснення процедури ліквідації закладу є досить важливим та актуальним, оскільки мережа закладів загальної середньої освіти формується відповідно до законодавства з урахуванням соціально-економічної та демографічної ситуації</w:t>
      </w:r>
      <w:r>
        <w:rPr>
          <w:rFonts w:ascii="Times New Roman" w:hAnsi="Times New Roman" w:cs="Times New Roman"/>
          <w:b/>
          <w:bCs/>
          <w:sz w:val="28"/>
          <w:szCs w:val="28"/>
        </w:rPr>
        <w:t>.</w:t>
      </w:r>
    </w:p>
    <w:p w14:paraId="4039218A">
      <w:pPr>
        <w:jc w:val="both"/>
        <w:rPr>
          <w:rFonts w:ascii="Times New Roman" w:hAnsi="Times New Roman" w:cs="Times New Roman"/>
          <w:sz w:val="28"/>
          <w:szCs w:val="28"/>
        </w:rPr>
      </w:pPr>
      <w:r>
        <w:rPr>
          <w:rFonts w:ascii="Times New Roman" w:hAnsi="Times New Roman" w:cs="Times New Roman"/>
          <w:sz w:val="28"/>
          <w:szCs w:val="28"/>
        </w:rPr>
        <w:t>На момент винесення Проєкту Рішення на громадське обговорення Березнянська гімназія Березнянської селищної ради (далі – Заклад) має статус гімназії, тобто закладу освіти, який здійснює провадження своєї діяльності на двох рівнях: початкова освіта (1-4 класи), базова середня освіта (5-9 класи).</w:t>
      </w:r>
    </w:p>
    <w:p w14:paraId="04C89226">
      <w:pPr>
        <w:jc w:val="both"/>
        <w:rPr>
          <w:rFonts w:ascii="Times New Roman" w:hAnsi="Times New Roman" w:cs="Times New Roman"/>
          <w:sz w:val="28"/>
          <w:szCs w:val="28"/>
        </w:rPr>
      </w:pPr>
      <w:r>
        <w:rPr>
          <w:rFonts w:ascii="Times New Roman" w:hAnsi="Times New Roman" w:cs="Times New Roman"/>
          <w:sz w:val="28"/>
          <w:szCs w:val="28"/>
        </w:rPr>
        <w:t>На початок 2023-2024 навчальному році у  закладі функціонувало 6 класів та навчалося 45 учень, з них</w:t>
      </w:r>
      <w:r>
        <w:rPr>
          <w:rFonts w:ascii="Times New Roman" w:hAnsi="Times New Roman" w:cs="Times New Roman"/>
          <w:b/>
          <w:bCs/>
          <w:sz w:val="28"/>
          <w:szCs w:val="28"/>
        </w:rPr>
        <w:t>:</w:t>
      </w:r>
      <w:r>
        <w:rPr>
          <w:rFonts w:ascii="Times New Roman" w:hAnsi="Times New Roman" w:cs="Times New Roman"/>
          <w:sz w:val="28"/>
          <w:szCs w:val="28"/>
        </w:rPr>
        <w:t xml:space="preserve"> один 4 клас –8 учнів; п’ять 5-9 класів – 37 учнів. </w:t>
      </w:r>
    </w:p>
    <w:p w14:paraId="0379E292">
      <w:pPr>
        <w:jc w:val="both"/>
        <w:rPr>
          <w:rFonts w:ascii="Times New Roman" w:hAnsi="Times New Roman" w:cs="Times New Roman"/>
          <w:sz w:val="28"/>
          <w:szCs w:val="28"/>
        </w:rPr>
      </w:pPr>
      <w:r>
        <w:rPr>
          <w:rFonts w:ascii="Times New Roman" w:hAnsi="Times New Roman" w:cs="Times New Roman"/>
          <w:sz w:val="28"/>
          <w:szCs w:val="28"/>
        </w:rPr>
        <w:t>Відповідно до Формули розподілу освітньої субвенції між місцевими бюджетами, затвердженої постановою Кабінету Міністрів України  від 27.12.2017 № 1088 (в редакції постанови Кабінету Міністрів України  від 05.03.2024 № 245), враховуючи щільність учнів та відсоток населення, що проживає в сільській місцевості, розрахункова наповнюваність класу для закладів загальної середньої освіти Березнянської селищної територіальної громади становить 16,0. У 2023-2024 навчальному році середній показник наповненості класу по закладах загальної середньої освіти територіальної громади становить – 11,89 (різниця до розрахункового «– 4,11»).</w:t>
      </w:r>
    </w:p>
    <w:p w14:paraId="5225759B">
      <w:pPr>
        <w:jc w:val="both"/>
        <w:rPr>
          <w:rFonts w:ascii="Times New Roman" w:hAnsi="Times New Roman" w:cs="Times New Roman"/>
          <w:sz w:val="28"/>
          <w:szCs w:val="28"/>
        </w:rPr>
      </w:pPr>
      <w:r>
        <w:rPr>
          <w:rFonts w:ascii="Times New Roman" w:hAnsi="Times New Roman" w:cs="Times New Roman"/>
          <w:sz w:val="28"/>
          <w:szCs w:val="28"/>
        </w:rPr>
        <w:t>У 2023-2024 навчальному році фактична наповненість класу по Березнянській гімназії  – 7,5. Тобто різниця між фактичним коефіцієнтом наповненості класу та розрахунковим коефіцієнтом наповненості класу, за яким здійснюється розподіл освітньої субвенції на територіальну громаду, становить 8,5.</w:t>
      </w:r>
    </w:p>
    <w:p w14:paraId="0DEE17DA">
      <w:pPr>
        <w:jc w:val="both"/>
        <w:rPr>
          <w:rFonts w:ascii="Times New Roman" w:hAnsi="Times New Roman" w:cs="Times New Roman"/>
          <w:sz w:val="28"/>
          <w:szCs w:val="28"/>
        </w:rPr>
      </w:pPr>
      <w:r>
        <w:rPr>
          <w:rFonts w:ascii="Times New Roman" w:hAnsi="Times New Roman" w:cs="Times New Roman"/>
          <w:sz w:val="28"/>
          <w:szCs w:val="28"/>
        </w:rPr>
        <w:t>Кількість працівників у закладі (прийнятих на штатні одиниці та вчителів, які читають уроки) – 11 (без сезонних працівників та сумісників), з них педагогічних працівників, які утримуються за рахунок освітньої субвенції (без сумісників)  –8.</w:t>
      </w:r>
    </w:p>
    <w:p w14:paraId="541A63A2">
      <w:pPr>
        <w:jc w:val="both"/>
        <w:rPr>
          <w:rFonts w:ascii="Times New Roman" w:hAnsi="Times New Roman" w:cs="Times New Roman"/>
          <w:sz w:val="28"/>
          <w:szCs w:val="28"/>
        </w:rPr>
      </w:pPr>
      <w:r>
        <w:rPr>
          <w:rFonts w:ascii="Times New Roman" w:hAnsi="Times New Roman" w:cs="Times New Roman"/>
          <w:sz w:val="28"/>
          <w:szCs w:val="28"/>
        </w:rPr>
        <w:t xml:space="preserve">За фактичними показниками у 2023 році на Березнянську гімназію  Березнянської селищної ради  витрачено 3 119,269 тис. грн. (місцевий бюджет разом з освітньою субвенцією). Вартість навчання однієї дитини в закладі в рік становить – </w:t>
      </w:r>
      <w:r>
        <w:rPr>
          <w:rFonts w:ascii="Times New Roman" w:hAnsi="Times New Roman" w:eastAsia="Times New Roman" w:cs="Times New Roman"/>
          <w:color w:val="000000"/>
          <w:sz w:val="28"/>
          <w:szCs w:val="28"/>
        </w:rPr>
        <w:t xml:space="preserve">74,268 тис. </w:t>
      </w:r>
      <w:r>
        <w:rPr>
          <w:rFonts w:ascii="Times New Roman" w:hAnsi="Times New Roman" w:cs="Times New Roman"/>
          <w:sz w:val="28"/>
          <w:szCs w:val="28"/>
        </w:rPr>
        <w:t>грн.</w:t>
      </w:r>
    </w:p>
    <w:p w14:paraId="5B12D01A">
      <w:pPr>
        <w:jc w:val="both"/>
        <w:rPr>
          <w:rFonts w:ascii="Times New Roman" w:hAnsi="Times New Roman" w:cs="Times New Roman"/>
          <w:sz w:val="28"/>
          <w:szCs w:val="28"/>
        </w:rPr>
      </w:pPr>
      <w:r>
        <w:rPr>
          <w:rFonts w:ascii="Times New Roman" w:hAnsi="Times New Roman" w:cs="Times New Roman"/>
          <w:sz w:val="28"/>
          <w:szCs w:val="28"/>
        </w:rPr>
        <w:t>Підвіз учнів до закладу не здійснюється.</w:t>
      </w:r>
    </w:p>
    <w:p w14:paraId="53E33E97">
      <w:pPr>
        <w:jc w:val="both"/>
        <w:rPr>
          <w:rFonts w:ascii="Times New Roman" w:hAnsi="Times New Roman" w:cs="Times New Roman"/>
          <w:sz w:val="28"/>
          <w:szCs w:val="28"/>
        </w:rPr>
      </w:pPr>
      <w:r>
        <w:rPr>
          <w:rFonts w:ascii="Times New Roman" w:hAnsi="Times New Roman" w:cs="Times New Roman"/>
          <w:sz w:val="28"/>
          <w:szCs w:val="28"/>
        </w:rPr>
        <w:t>Відстань від Березнянської гімназії Березнянської селищної ради  до найближчих закладів загальної середньої освіти Березнянської територіальної громади складає:</w:t>
      </w:r>
    </w:p>
    <w:p w14:paraId="71A18FC1">
      <w:pPr>
        <w:jc w:val="both"/>
        <w:rPr>
          <w:rFonts w:ascii="Times New Roman" w:hAnsi="Times New Roman" w:cs="Times New Roman"/>
          <w:sz w:val="28"/>
          <w:szCs w:val="28"/>
        </w:rPr>
      </w:pPr>
      <w:r>
        <w:rPr>
          <w:rFonts w:ascii="Times New Roman" w:hAnsi="Times New Roman" w:cs="Times New Roman"/>
          <w:sz w:val="28"/>
          <w:szCs w:val="28"/>
        </w:rPr>
        <w:t>Березнянського ліцею – 1,5 км.</w:t>
      </w:r>
    </w:p>
    <w:p w14:paraId="3BE2DE16">
      <w:pPr>
        <w:jc w:val="both"/>
        <w:rPr>
          <w:rFonts w:ascii="Times New Roman" w:hAnsi="Times New Roman" w:cs="Times New Roman"/>
          <w:sz w:val="28"/>
          <w:szCs w:val="28"/>
        </w:rPr>
      </w:pPr>
      <w:r>
        <w:rPr>
          <w:rFonts w:ascii="Times New Roman" w:hAnsi="Times New Roman" w:cs="Times New Roman"/>
          <w:sz w:val="28"/>
          <w:szCs w:val="28"/>
        </w:rPr>
        <w:t xml:space="preserve">Прогнозована кількість учнів по Березнянській гімназії Березнянської селищної ради  </w:t>
      </w:r>
    </w:p>
    <w:tbl>
      <w:tblPr>
        <w:tblStyle w:val="3"/>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5F5F5"/>
        <w:tblLayout w:type="autofit"/>
        <w:tblCellMar>
          <w:top w:w="0" w:type="dxa"/>
          <w:left w:w="0" w:type="dxa"/>
          <w:bottom w:w="0" w:type="dxa"/>
          <w:right w:w="0" w:type="dxa"/>
        </w:tblCellMar>
      </w:tblPr>
      <w:tblGrid>
        <w:gridCol w:w="1566"/>
        <w:gridCol w:w="1734"/>
        <w:gridCol w:w="1715"/>
        <w:gridCol w:w="2088"/>
        <w:gridCol w:w="2125"/>
      </w:tblGrid>
      <w:tr w14:paraId="3E1697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5F5F5"/>
          <w:tblCellMar>
            <w:top w:w="0" w:type="dxa"/>
            <w:left w:w="0" w:type="dxa"/>
            <w:bottom w:w="0" w:type="dxa"/>
            <w:right w:w="0" w:type="dxa"/>
          </w:tblCellMar>
        </w:tblPrEx>
        <w:trPr>
          <w:trHeight w:val="605" w:hRule="atLeast"/>
        </w:trPr>
        <w:tc>
          <w:tcPr>
            <w:tcW w:w="1566" w:type="dxa"/>
            <w:tcBorders>
              <w:top w:val="outset" w:color="auto" w:sz="6" w:space="0"/>
              <w:left w:val="outset" w:color="auto" w:sz="6" w:space="0"/>
              <w:bottom w:val="outset" w:color="auto" w:sz="6" w:space="0"/>
              <w:right w:val="outset" w:color="auto" w:sz="6" w:space="0"/>
            </w:tcBorders>
            <w:shd w:val="clear" w:color="auto" w:fill="F5F5F5"/>
          </w:tcPr>
          <w:p w14:paraId="1F15AF22">
            <w:pPr>
              <w:jc w:val="both"/>
              <w:rPr>
                <w:rFonts w:ascii="Times New Roman" w:hAnsi="Times New Roman" w:cs="Times New Roman"/>
                <w:sz w:val="28"/>
                <w:szCs w:val="28"/>
              </w:rPr>
            </w:pPr>
            <w:r>
              <w:rPr>
                <w:rFonts w:ascii="Times New Roman" w:hAnsi="Times New Roman" w:cs="Times New Roman"/>
                <w:sz w:val="28"/>
                <w:szCs w:val="28"/>
              </w:rPr>
              <w:t>Рік</w:t>
            </w:r>
          </w:p>
        </w:tc>
        <w:tc>
          <w:tcPr>
            <w:tcW w:w="1734" w:type="dxa"/>
            <w:tcBorders>
              <w:top w:val="outset" w:color="auto" w:sz="6" w:space="0"/>
              <w:left w:val="outset" w:color="auto" w:sz="6" w:space="0"/>
              <w:bottom w:val="outset" w:color="auto" w:sz="6" w:space="0"/>
              <w:right w:val="outset" w:color="auto" w:sz="6" w:space="0"/>
            </w:tcBorders>
            <w:shd w:val="clear" w:color="auto" w:fill="F5F5F5"/>
          </w:tcPr>
          <w:p w14:paraId="061898FF">
            <w:pPr>
              <w:jc w:val="both"/>
              <w:rPr>
                <w:rFonts w:ascii="Times New Roman" w:hAnsi="Times New Roman" w:cs="Times New Roman"/>
                <w:sz w:val="28"/>
                <w:szCs w:val="28"/>
              </w:rPr>
            </w:pPr>
            <w:r>
              <w:rPr>
                <w:rFonts w:ascii="Times New Roman" w:hAnsi="Times New Roman" w:cs="Times New Roman"/>
                <w:sz w:val="28"/>
                <w:szCs w:val="28"/>
              </w:rPr>
              <w:t>2024/2025</w:t>
            </w:r>
          </w:p>
        </w:tc>
        <w:tc>
          <w:tcPr>
            <w:tcW w:w="1715" w:type="dxa"/>
            <w:tcBorders>
              <w:top w:val="outset" w:color="auto" w:sz="6" w:space="0"/>
              <w:left w:val="outset" w:color="auto" w:sz="6" w:space="0"/>
              <w:bottom w:val="outset" w:color="auto" w:sz="6" w:space="0"/>
              <w:right w:val="outset" w:color="auto" w:sz="6" w:space="0"/>
            </w:tcBorders>
            <w:shd w:val="clear" w:color="auto" w:fill="F5F5F5"/>
          </w:tcPr>
          <w:p w14:paraId="0557ECAB">
            <w:pPr>
              <w:jc w:val="both"/>
              <w:rPr>
                <w:rFonts w:ascii="Times New Roman" w:hAnsi="Times New Roman" w:cs="Times New Roman"/>
                <w:sz w:val="28"/>
                <w:szCs w:val="28"/>
              </w:rPr>
            </w:pPr>
            <w:r>
              <w:rPr>
                <w:rFonts w:ascii="Times New Roman" w:hAnsi="Times New Roman" w:cs="Times New Roman"/>
                <w:sz w:val="28"/>
                <w:szCs w:val="28"/>
              </w:rPr>
              <w:t>2025/2026</w:t>
            </w:r>
          </w:p>
        </w:tc>
        <w:tc>
          <w:tcPr>
            <w:tcW w:w="2088" w:type="dxa"/>
            <w:tcBorders>
              <w:top w:val="outset" w:color="auto" w:sz="6" w:space="0"/>
              <w:left w:val="outset" w:color="auto" w:sz="6" w:space="0"/>
              <w:bottom w:val="outset" w:color="auto" w:sz="6" w:space="0"/>
              <w:right w:val="outset" w:color="auto" w:sz="6" w:space="0"/>
            </w:tcBorders>
            <w:shd w:val="clear" w:color="auto" w:fill="F5F5F5"/>
          </w:tcPr>
          <w:p w14:paraId="6DF452AA">
            <w:pPr>
              <w:jc w:val="both"/>
              <w:rPr>
                <w:rFonts w:ascii="Times New Roman" w:hAnsi="Times New Roman" w:cs="Times New Roman"/>
                <w:sz w:val="28"/>
                <w:szCs w:val="28"/>
              </w:rPr>
            </w:pPr>
            <w:r>
              <w:rPr>
                <w:rFonts w:ascii="Times New Roman" w:hAnsi="Times New Roman" w:cs="Times New Roman"/>
                <w:sz w:val="28"/>
                <w:szCs w:val="28"/>
              </w:rPr>
              <w:t>2026/2027</w:t>
            </w:r>
          </w:p>
        </w:tc>
        <w:tc>
          <w:tcPr>
            <w:tcW w:w="2125" w:type="dxa"/>
            <w:tcBorders>
              <w:top w:val="outset" w:color="auto" w:sz="6" w:space="0"/>
              <w:left w:val="outset" w:color="auto" w:sz="6" w:space="0"/>
              <w:bottom w:val="outset" w:color="auto" w:sz="6" w:space="0"/>
              <w:right w:val="outset" w:color="auto" w:sz="6" w:space="0"/>
            </w:tcBorders>
            <w:shd w:val="clear" w:color="auto" w:fill="F5F5F5"/>
          </w:tcPr>
          <w:p w14:paraId="71FCE780">
            <w:pPr>
              <w:jc w:val="both"/>
              <w:rPr>
                <w:rFonts w:ascii="Times New Roman" w:hAnsi="Times New Roman" w:cs="Times New Roman"/>
                <w:sz w:val="28"/>
                <w:szCs w:val="28"/>
              </w:rPr>
            </w:pPr>
            <w:r>
              <w:rPr>
                <w:rFonts w:ascii="Times New Roman" w:hAnsi="Times New Roman" w:cs="Times New Roman"/>
                <w:sz w:val="28"/>
                <w:szCs w:val="28"/>
              </w:rPr>
              <w:t>2027/2028</w:t>
            </w:r>
          </w:p>
        </w:tc>
      </w:tr>
      <w:tr w14:paraId="62B1EB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90" w:hRule="atLeast"/>
        </w:trPr>
        <w:tc>
          <w:tcPr>
            <w:tcW w:w="1566" w:type="dxa"/>
            <w:tcBorders>
              <w:top w:val="outset" w:color="auto" w:sz="6" w:space="0"/>
              <w:left w:val="outset" w:color="auto" w:sz="6" w:space="0"/>
              <w:bottom w:val="outset" w:color="auto" w:sz="6" w:space="0"/>
              <w:right w:val="outset" w:color="auto" w:sz="6" w:space="0"/>
            </w:tcBorders>
            <w:shd w:val="clear" w:color="auto" w:fill="F5F5F5"/>
          </w:tcPr>
          <w:p w14:paraId="50850CAA">
            <w:pPr>
              <w:jc w:val="both"/>
              <w:rPr>
                <w:rFonts w:ascii="Times New Roman" w:hAnsi="Times New Roman" w:cs="Times New Roman"/>
                <w:sz w:val="28"/>
                <w:szCs w:val="28"/>
              </w:rPr>
            </w:pPr>
            <w:r>
              <w:rPr>
                <w:rFonts w:ascii="Times New Roman" w:hAnsi="Times New Roman" w:cs="Times New Roman"/>
                <w:sz w:val="28"/>
                <w:szCs w:val="28"/>
              </w:rPr>
              <w:t>Учнів</w:t>
            </w:r>
          </w:p>
        </w:tc>
        <w:tc>
          <w:tcPr>
            <w:tcW w:w="1734" w:type="dxa"/>
            <w:tcBorders>
              <w:top w:val="outset" w:color="auto" w:sz="6" w:space="0"/>
              <w:left w:val="outset" w:color="auto" w:sz="6" w:space="0"/>
              <w:bottom w:val="outset" w:color="auto" w:sz="6" w:space="0"/>
              <w:right w:val="outset" w:color="auto" w:sz="6" w:space="0"/>
            </w:tcBorders>
            <w:shd w:val="clear" w:color="auto" w:fill="F5F5F5"/>
          </w:tcPr>
          <w:p w14:paraId="07AF2B6E">
            <w:pPr>
              <w:jc w:val="both"/>
              <w:rPr>
                <w:rFonts w:ascii="Times New Roman" w:hAnsi="Times New Roman" w:cs="Times New Roman"/>
                <w:sz w:val="28"/>
                <w:szCs w:val="28"/>
              </w:rPr>
            </w:pPr>
            <w:r>
              <w:rPr>
                <w:rFonts w:ascii="Times New Roman" w:hAnsi="Times New Roman" w:cs="Times New Roman"/>
                <w:sz w:val="28"/>
                <w:szCs w:val="28"/>
              </w:rPr>
              <w:t>41</w:t>
            </w:r>
          </w:p>
        </w:tc>
        <w:tc>
          <w:tcPr>
            <w:tcW w:w="1715" w:type="dxa"/>
            <w:tcBorders>
              <w:top w:val="outset" w:color="auto" w:sz="6" w:space="0"/>
              <w:left w:val="outset" w:color="auto" w:sz="6" w:space="0"/>
              <w:bottom w:val="outset" w:color="auto" w:sz="6" w:space="0"/>
              <w:right w:val="outset" w:color="auto" w:sz="6" w:space="0"/>
            </w:tcBorders>
            <w:shd w:val="clear" w:color="auto" w:fill="F5F5F5"/>
          </w:tcPr>
          <w:p w14:paraId="13483C19">
            <w:pPr>
              <w:jc w:val="both"/>
              <w:rPr>
                <w:rFonts w:ascii="Times New Roman" w:hAnsi="Times New Roman" w:cs="Times New Roman"/>
                <w:sz w:val="28"/>
                <w:szCs w:val="28"/>
              </w:rPr>
            </w:pPr>
            <w:r>
              <w:rPr>
                <w:rFonts w:ascii="Times New Roman" w:hAnsi="Times New Roman" w:cs="Times New Roman"/>
                <w:sz w:val="28"/>
                <w:szCs w:val="28"/>
              </w:rPr>
              <w:t>40</w:t>
            </w:r>
          </w:p>
        </w:tc>
        <w:tc>
          <w:tcPr>
            <w:tcW w:w="2088" w:type="dxa"/>
            <w:tcBorders>
              <w:top w:val="outset" w:color="auto" w:sz="6" w:space="0"/>
              <w:left w:val="outset" w:color="auto" w:sz="6" w:space="0"/>
              <w:bottom w:val="outset" w:color="auto" w:sz="6" w:space="0"/>
              <w:right w:val="outset" w:color="auto" w:sz="6" w:space="0"/>
            </w:tcBorders>
            <w:shd w:val="clear" w:color="auto" w:fill="F5F5F5"/>
          </w:tcPr>
          <w:p w14:paraId="399CAA73">
            <w:pPr>
              <w:jc w:val="both"/>
              <w:rPr>
                <w:rFonts w:ascii="Times New Roman" w:hAnsi="Times New Roman" w:cs="Times New Roman"/>
                <w:sz w:val="28"/>
                <w:szCs w:val="28"/>
              </w:rPr>
            </w:pPr>
            <w:r>
              <w:rPr>
                <w:rFonts w:ascii="Times New Roman" w:hAnsi="Times New Roman" w:cs="Times New Roman"/>
                <w:sz w:val="28"/>
                <w:szCs w:val="28"/>
              </w:rPr>
              <w:t>38</w:t>
            </w:r>
          </w:p>
        </w:tc>
        <w:tc>
          <w:tcPr>
            <w:tcW w:w="2125" w:type="dxa"/>
            <w:tcBorders>
              <w:top w:val="outset" w:color="auto" w:sz="6" w:space="0"/>
              <w:left w:val="outset" w:color="auto" w:sz="6" w:space="0"/>
              <w:bottom w:val="outset" w:color="auto" w:sz="6" w:space="0"/>
              <w:right w:val="outset" w:color="auto" w:sz="6" w:space="0"/>
            </w:tcBorders>
            <w:shd w:val="clear" w:color="auto" w:fill="F5F5F5"/>
          </w:tcPr>
          <w:p w14:paraId="23DEA8B8">
            <w:pPr>
              <w:jc w:val="both"/>
              <w:rPr>
                <w:rFonts w:ascii="Times New Roman" w:hAnsi="Times New Roman" w:cs="Times New Roman"/>
                <w:sz w:val="28"/>
                <w:szCs w:val="28"/>
              </w:rPr>
            </w:pPr>
            <w:r>
              <w:rPr>
                <w:rFonts w:ascii="Times New Roman" w:hAnsi="Times New Roman" w:cs="Times New Roman"/>
                <w:sz w:val="28"/>
                <w:szCs w:val="28"/>
              </w:rPr>
              <w:t>35</w:t>
            </w:r>
          </w:p>
        </w:tc>
      </w:tr>
    </w:tbl>
    <w:p w14:paraId="39AA6E69">
      <w:pPr>
        <w:jc w:val="both"/>
        <w:rPr>
          <w:rFonts w:ascii="Times New Roman" w:hAnsi="Times New Roman" w:cs="Times New Roman"/>
          <w:sz w:val="28"/>
          <w:szCs w:val="28"/>
        </w:rPr>
      </w:pPr>
      <w:r>
        <w:rPr>
          <w:rFonts w:ascii="Times New Roman" w:hAnsi="Times New Roman" w:cs="Times New Roman"/>
          <w:sz w:val="28"/>
          <w:szCs w:val="28"/>
        </w:rPr>
        <w:t> Пропозиції щодо ліквідації закладу сформовано на основі аналізу.</w:t>
      </w:r>
    </w:p>
    <w:p w14:paraId="4295605B">
      <w:pPr>
        <w:jc w:val="both"/>
        <w:rPr>
          <w:rFonts w:ascii="Times New Roman" w:hAnsi="Times New Roman" w:cs="Times New Roman"/>
          <w:sz w:val="28"/>
          <w:szCs w:val="28"/>
        </w:rPr>
      </w:pPr>
      <w:r>
        <w:rPr>
          <w:rFonts w:ascii="Times New Roman" w:hAnsi="Times New Roman" w:cs="Times New Roman"/>
          <w:sz w:val="28"/>
          <w:szCs w:val="28"/>
        </w:rPr>
        <w:t>Враховуючи вищевикладене, пропонуємо для громадського обговорення проєкт рішення «Про припинення юридичної особи Березнянська гімназія Березнянської селищної ради шляхом ліквідації»</w:t>
      </w:r>
    </w:p>
    <w:p w14:paraId="1A1A883E">
      <w:pPr>
        <w:jc w:val="both"/>
        <w:rPr>
          <w:rFonts w:ascii="Times New Roman" w:hAnsi="Times New Roman" w:cs="Times New Roman"/>
          <w:sz w:val="28"/>
          <w:szCs w:val="28"/>
        </w:rPr>
      </w:pPr>
      <w:r>
        <w:rPr>
          <w:rFonts w:ascii="Times New Roman" w:hAnsi="Times New Roman" w:cs="Times New Roman"/>
          <w:b/>
          <w:bCs/>
          <w:sz w:val="28"/>
          <w:szCs w:val="28"/>
          <w:u w:val="single"/>
        </w:rPr>
        <w:t>5. Адреса (посилання)</w:t>
      </w:r>
      <w:r>
        <w:rPr>
          <w:rFonts w:ascii="Times New Roman" w:hAnsi="Times New Roman" w:cs="Times New Roman"/>
          <w:sz w:val="28"/>
          <w:szCs w:val="28"/>
        </w:rPr>
        <w:t xml:space="preserve"> опублікованого на офіційному веб-сайті Березнянської селищної ради тексту проєкту рішення «Про припинення юридичної особи Березнянська гімназія Березнянської селищної ради шляхом ліквідації»  </w:t>
      </w:r>
      <w:r>
        <w:fldChar w:fldCharType="begin"/>
      </w:r>
      <w:r>
        <w:instrText xml:space="preserve"> HYPERLINK "https://berezna.cg.gov.ua/index.php?tp=main%20" </w:instrText>
      </w:r>
      <w:r>
        <w:fldChar w:fldCharType="separate"/>
      </w:r>
      <w:r>
        <w:rPr>
          <w:rStyle w:val="5"/>
          <w:rFonts w:ascii="Times New Roman" w:hAnsi="Times New Roman" w:cs="Times New Roman"/>
          <w:sz w:val="28"/>
          <w:szCs w:val="28"/>
        </w:rPr>
        <w:t>https://berezna.cg.gov.ua/index.php?tp=main</w:t>
      </w:r>
      <w:r>
        <w:rPr>
          <w:rStyle w:val="5"/>
          <w:rFonts w:ascii="Times New Roman" w:hAnsi="Times New Roman" w:cs="Times New Roman"/>
          <w:sz w:val="28"/>
          <w:szCs w:val="28"/>
        </w:rPr>
        <w:fldChar w:fldCharType="end"/>
      </w:r>
      <w:r>
        <w:rPr>
          <w:rFonts w:ascii="Times New Roman" w:hAnsi="Times New Roman" w:cs="Times New Roman"/>
          <w:sz w:val="28"/>
          <w:szCs w:val="28"/>
        </w:rPr>
        <w:t xml:space="preserve"> </w:t>
      </w:r>
    </w:p>
    <w:p w14:paraId="4DCABE95">
      <w:pPr>
        <w:jc w:val="both"/>
        <w:rPr>
          <w:rFonts w:ascii="Times New Roman" w:hAnsi="Times New Roman" w:cs="Times New Roman"/>
          <w:sz w:val="28"/>
          <w:szCs w:val="28"/>
        </w:rPr>
      </w:pPr>
      <w:r>
        <w:rPr>
          <w:rFonts w:ascii="Times New Roman" w:hAnsi="Times New Roman" w:cs="Times New Roman"/>
          <w:b/>
          <w:bCs/>
          <w:sz w:val="28"/>
          <w:szCs w:val="28"/>
        </w:rPr>
        <w:t>6. </w:t>
      </w:r>
      <w:r>
        <w:rPr>
          <w:rFonts w:ascii="Times New Roman" w:hAnsi="Times New Roman" w:cs="Times New Roman"/>
          <w:b/>
          <w:bCs/>
          <w:sz w:val="28"/>
          <w:szCs w:val="28"/>
          <w:u w:val="single"/>
        </w:rPr>
        <w:t>Соціальні групи населення та заінтересовані сторони, на які поширюватиметься дія прийнятого рішення</w:t>
      </w:r>
      <w:r>
        <w:rPr>
          <w:rFonts w:ascii="Times New Roman" w:hAnsi="Times New Roman" w:cs="Times New Roman"/>
          <w:b/>
          <w:bCs/>
          <w:sz w:val="28"/>
          <w:szCs w:val="28"/>
        </w:rPr>
        <w:t>:</w:t>
      </w:r>
    </w:p>
    <w:p w14:paraId="2917EF77">
      <w:pPr>
        <w:jc w:val="both"/>
        <w:rPr>
          <w:rFonts w:ascii="Times New Roman" w:hAnsi="Times New Roman" w:cs="Times New Roman"/>
          <w:sz w:val="28"/>
          <w:szCs w:val="28"/>
        </w:rPr>
      </w:pPr>
      <w:r>
        <w:rPr>
          <w:rFonts w:ascii="Times New Roman" w:hAnsi="Times New Roman" w:cs="Times New Roman"/>
          <w:sz w:val="28"/>
          <w:szCs w:val="28"/>
        </w:rPr>
        <w:t>- мешканці Березнянської територіальної громади.</w:t>
      </w:r>
    </w:p>
    <w:p w14:paraId="67370127">
      <w:pPr>
        <w:jc w:val="both"/>
        <w:rPr>
          <w:rFonts w:ascii="Times New Roman" w:hAnsi="Times New Roman" w:cs="Times New Roman"/>
          <w:sz w:val="28"/>
          <w:szCs w:val="28"/>
        </w:rPr>
      </w:pPr>
      <w:r>
        <w:rPr>
          <w:rFonts w:ascii="Times New Roman" w:hAnsi="Times New Roman" w:cs="Times New Roman"/>
          <w:sz w:val="28"/>
          <w:szCs w:val="28"/>
        </w:rPr>
        <w:t>- безпосередньо заклад загальної середньої освіти – Березнянська гімназія Березнянської селищної ради.</w:t>
      </w:r>
    </w:p>
    <w:p w14:paraId="634D6DCF">
      <w:pPr>
        <w:jc w:val="both"/>
        <w:rPr>
          <w:rFonts w:ascii="Times New Roman" w:hAnsi="Times New Roman" w:cs="Times New Roman"/>
          <w:sz w:val="28"/>
          <w:szCs w:val="28"/>
        </w:rPr>
      </w:pPr>
      <w:r>
        <w:rPr>
          <w:rFonts w:ascii="Times New Roman" w:hAnsi="Times New Roman" w:cs="Times New Roman"/>
          <w:sz w:val="28"/>
          <w:szCs w:val="28"/>
        </w:rPr>
        <w:t>- Березнянська селищна рада селищна рада, відділ освіти, культури, молоді і спорту Березнянської селищної ради.</w:t>
      </w:r>
    </w:p>
    <w:p w14:paraId="167A611C">
      <w:pPr>
        <w:jc w:val="both"/>
        <w:rPr>
          <w:rFonts w:ascii="Times New Roman" w:hAnsi="Times New Roman" w:cs="Times New Roman"/>
          <w:sz w:val="28"/>
          <w:szCs w:val="28"/>
        </w:rPr>
      </w:pPr>
      <w:r>
        <w:rPr>
          <w:rFonts w:ascii="Times New Roman" w:hAnsi="Times New Roman" w:cs="Times New Roman"/>
          <w:b/>
          <w:bCs/>
          <w:sz w:val="28"/>
          <w:szCs w:val="28"/>
          <w:u w:val="single"/>
        </w:rPr>
        <w:t>7. Можливі наслідки проведення в життя рішення для різних соціальних груп населення та заінтересованих сторін</w:t>
      </w:r>
      <w:r>
        <w:rPr>
          <w:rFonts w:ascii="Times New Roman" w:hAnsi="Times New Roman" w:cs="Times New Roman"/>
          <w:b/>
          <w:bCs/>
          <w:sz w:val="28"/>
          <w:szCs w:val="28"/>
        </w:rPr>
        <w:t>:</w:t>
      </w:r>
    </w:p>
    <w:p w14:paraId="782ACE48">
      <w:pPr>
        <w:jc w:val="both"/>
        <w:rPr>
          <w:rFonts w:ascii="Times New Roman" w:hAnsi="Times New Roman" w:cs="Times New Roman"/>
          <w:sz w:val="28"/>
          <w:szCs w:val="28"/>
        </w:rPr>
      </w:pPr>
      <w:r>
        <w:rPr>
          <w:rFonts w:ascii="Times New Roman" w:hAnsi="Times New Roman" w:cs="Times New Roman"/>
          <w:sz w:val="28"/>
          <w:szCs w:val="28"/>
        </w:rPr>
        <w:t>- дотримання законодавства у галузі освіти щодо проведення процедури ліквідації закладу загальної середньої освіти у сільській місцевості;</w:t>
      </w:r>
    </w:p>
    <w:p w14:paraId="103D973A">
      <w:pPr>
        <w:jc w:val="both"/>
        <w:rPr>
          <w:rFonts w:ascii="Times New Roman" w:hAnsi="Times New Roman" w:cs="Times New Roman"/>
          <w:sz w:val="28"/>
          <w:szCs w:val="28"/>
        </w:rPr>
      </w:pPr>
      <w:r>
        <w:rPr>
          <w:rFonts w:ascii="Times New Roman" w:hAnsi="Times New Roman" w:cs="Times New Roman"/>
          <w:sz w:val="28"/>
          <w:szCs w:val="28"/>
        </w:rPr>
        <w:t>- забезпечення здобуття освіти і інших закладах загальної середньої освіти Березнянської селищної територіальної громади;</w:t>
      </w:r>
    </w:p>
    <w:p w14:paraId="6915EAB2">
      <w:pPr>
        <w:jc w:val="both"/>
        <w:rPr>
          <w:rFonts w:ascii="Times New Roman" w:hAnsi="Times New Roman" w:cs="Times New Roman"/>
          <w:sz w:val="28"/>
          <w:szCs w:val="28"/>
        </w:rPr>
      </w:pPr>
      <w:r>
        <w:rPr>
          <w:rFonts w:ascii="Times New Roman" w:hAnsi="Times New Roman" w:cs="Times New Roman"/>
          <w:sz w:val="28"/>
          <w:szCs w:val="28"/>
        </w:rPr>
        <w:t>- забезпечення економічної доцільності та ефективності функціонування закладів освіти на території Березнянської селищної територіальної громади, ефективне використання матеріальних та фінансових ресурсів. </w:t>
      </w:r>
    </w:p>
    <w:p w14:paraId="07FD4238">
      <w:pPr>
        <w:jc w:val="both"/>
        <w:rPr>
          <w:rFonts w:ascii="Times New Roman" w:hAnsi="Times New Roman" w:cs="Times New Roman"/>
          <w:sz w:val="28"/>
          <w:szCs w:val="28"/>
        </w:rPr>
      </w:pPr>
      <w:r>
        <w:rPr>
          <w:rFonts w:ascii="Times New Roman" w:hAnsi="Times New Roman" w:cs="Times New Roman"/>
          <w:b/>
          <w:bCs/>
          <w:sz w:val="28"/>
          <w:szCs w:val="28"/>
        </w:rPr>
        <w:t>8.</w:t>
      </w:r>
      <w:r>
        <w:rPr>
          <w:rFonts w:ascii="Times New Roman" w:hAnsi="Times New Roman" w:cs="Times New Roman"/>
          <w:b/>
          <w:bCs/>
          <w:sz w:val="28"/>
          <w:szCs w:val="28"/>
          <w:u w:val="single"/>
        </w:rPr>
        <w:t> Відомості про місце і час проведення публічних заходів, порядок обговорення, акредитації представників засобів масової інформації, реєстрації учасників</w:t>
      </w:r>
    </w:p>
    <w:p w14:paraId="4D507B78">
      <w:pPr>
        <w:jc w:val="both"/>
        <w:rPr>
          <w:rFonts w:ascii="Times New Roman" w:hAnsi="Times New Roman" w:cs="Times New Roman"/>
          <w:sz w:val="28"/>
          <w:szCs w:val="28"/>
        </w:rPr>
      </w:pPr>
      <w:r>
        <w:rPr>
          <w:rFonts w:ascii="Times New Roman" w:hAnsi="Times New Roman" w:cs="Times New Roman"/>
          <w:sz w:val="28"/>
          <w:szCs w:val="28"/>
        </w:rPr>
        <w:t>Про дату та час проведення громадських слухань з обговорення проекту рішення Березнянської селищної ради Чернігівського району Чернігівської області «Про припинення юридичної особи Березнянська гімназія Березнянської селищної ради шляхом ліквідації»</w:t>
      </w:r>
      <w:r>
        <w:rPr>
          <w:rFonts w:ascii="Times New Roman" w:hAnsi="Times New Roman" w:cs="Times New Roman"/>
          <w:b/>
          <w:bCs/>
          <w:sz w:val="28"/>
          <w:szCs w:val="28"/>
        </w:rPr>
        <w:t xml:space="preserve"> буде повідомлено додатково.</w:t>
      </w:r>
    </w:p>
    <w:p w14:paraId="0AB78A2F">
      <w:pPr>
        <w:jc w:val="both"/>
        <w:rPr>
          <w:rFonts w:ascii="Times New Roman" w:hAnsi="Times New Roman" w:cs="Times New Roman"/>
          <w:sz w:val="28"/>
          <w:szCs w:val="28"/>
        </w:rPr>
      </w:pPr>
      <w:r>
        <w:rPr>
          <w:rFonts w:ascii="Times New Roman" w:hAnsi="Times New Roman" w:cs="Times New Roman"/>
          <w:sz w:val="28"/>
          <w:szCs w:val="28"/>
        </w:rPr>
        <w:t xml:space="preserve">Порядок обговорення та реєстрація учасників здійснюється відповідно до Положення про проведення громадських слухань на території Березнянської селищної ради, затвердженого рішенням Березнянської селищної ради  від  21.04.2021 року  № 267/8- </w:t>
      </w:r>
      <w:r>
        <w:rPr>
          <w:rFonts w:ascii="Times New Roman" w:hAnsi="Times New Roman" w:cs="Times New Roman"/>
          <w:sz w:val="28"/>
          <w:szCs w:val="28"/>
          <w:lang w:val="en-US"/>
        </w:rPr>
        <w:t>VIII</w:t>
      </w:r>
      <w:r>
        <w:rPr>
          <w:rFonts w:ascii="Times New Roman" w:hAnsi="Times New Roman" w:cs="Times New Roman"/>
          <w:sz w:val="28"/>
          <w:szCs w:val="28"/>
        </w:rPr>
        <w:t xml:space="preserve"> (далі – Положення).</w:t>
      </w:r>
    </w:p>
    <w:p w14:paraId="642B454C">
      <w:pPr>
        <w:jc w:val="both"/>
        <w:rPr>
          <w:rFonts w:ascii="Times New Roman" w:hAnsi="Times New Roman" w:cs="Times New Roman"/>
          <w:sz w:val="28"/>
          <w:szCs w:val="28"/>
        </w:rPr>
      </w:pPr>
      <w:r>
        <w:rPr>
          <w:rFonts w:ascii="Times New Roman" w:hAnsi="Times New Roman" w:cs="Times New Roman"/>
          <w:sz w:val="28"/>
          <w:szCs w:val="28"/>
        </w:rPr>
        <w:t>Громадські слухання проводяться відкрито.</w:t>
      </w:r>
    </w:p>
    <w:p w14:paraId="22912DE6">
      <w:pPr>
        <w:jc w:val="both"/>
        <w:rPr>
          <w:rFonts w:ascii="Times New Roman" w:hAnsi="Times New Roman" w:cs="Times New Roman"/>
          <w:sz w:val="28"/>
          <w:szCs w:val="28"/>
        </w:rPr>
      </w:pPr>
      <w:r>
        <w:rPr>
          <w:rFonts w:ascii="Times New Roman" w:hAnsi="Times New Roman" w:cs="Times New Roman"/>
          <w:sz w:val="28"/>
          <w:szCs w:val="28"/>
        </w:rPr>
        <w:t>У громадських слуханнях право голосу мають тільки повнолітні члени громади, що зареєстровані в межах території Березнянської селищної територіальної громади, на якій проводяться громадські слухання – </w:t>
      </w:r>
      <w:r>
        <w:rPr>
          <w:rFonts w:ascii="Times New Roman" w:hAnsi="Times New Roman" w:cs="Times New Roman"/>
          <w:b/>
          <w:bCs/>
          <w:sz w:val="28"/>
          <w:szCs w:val="28"/>
        </w:rPr>
        <w:t>селище Березна</w:t>
      </w:r>
    </w:p>
    <w:p w14:paraId="5BD6B0CC">
      <w:pPr>
        <w:jc w:val="both"/>
        <w:rPr>
          <w:rFonts w:ascii="Times New Roman" w:hAnsi="Times New Roman" w:cs="Times New Roman"/>
          <w:sz w:val="28"/>
          <w:szCs w:val="28"/>
        </w:rPr>
      </w:pPr>
      <w:r>
        <w:rPr>
          <w:rFonts w:ascii="Times New Roman" w:hAnsi="Times New Roman" w:cs="Times New Roman"/>
          <w:sz w:val="28"/>
          <w:szCs w:val="28"/>
        </w:rPr>
        <w:t xml:space="preserve">Решта членів громади, які не проживають на </w:t>
      </w:r>
      <w:r>
        <w:rPr>
          <w:rFonts w:ascii="Times New Roman" w:hAnsi="Times New Roman" w:cs="Times New Roman"/>
          <w:b/>
          <w:sz w:val="28"/>
          <w:szCs w:val="28"/>
        </w:rPr>
        <w:t xml:space="preserve">території селища Березна </w:t>
      </w:r>
      <w:r>
        <w:rPr>
          <w:rFonts w:ascii="Times New Roman" w:hAnsi="Times New Roman" w:cs="Times New Roman"/>
          <w:sz w:val="28"/>
          <w:szCs w:val="28"/>
        </w:rPr>
        <w:t>беруть участь у громадських слуханнях з правом дорадчого голосу.</w:t>
      </w:r>
    </w:p>
    <w:p w14:paraId="3F3812FE">
      <w:pPr>
        <w:jc w:val="both"/>
        <w:rPr>
          <w:rFonts w:ascii="Times New Roman" w:hAnsi="Times New Roman" w:cs="Times New Roman"/>
          <w:sz w:val="28"/>
          <w:szCs w:val="28"/>
        </w:rPr>
      </w:pPr>
      <w:r>
        <w:rPr>
          <w:rFonts w:ascii="Times New Roman" w:hAnsi="Times New Roman" w:cs="Times New Roman"/>
          <w:sz w:val="28"/>
          <w:szCs w:val="28"/>
        </w:rPr>
        <w:t>До початку громадських слухань проводиться реєстрація учасників громадських слухань. Незареєстровані особи не можуть брати участі у слуханнях.</w:t>
      </w:r>
    </w:p>
    <w:p w14:paraId="4B6C0AC9">
      <w:pPr>
        <w:jc w:val="both"/>
        <w:rPr>
          <w:rFonts w:ascii="Times New Roman" w:hAnsi="Times New Roman" w:cs="Times New Roman"/>
          <w:sz w:val="28"/>
          <w:szCs w:val="28"/>
        </w:rPr>
      </w:pPr>
      <w:r>
        <w:rPr>
          <w:rFonts w:ascii="Times New Roman" w:hAnsi="Times New Roman" w:cs="Times New Roman"/>
          <w:sz w:val="28"/>
          <w:szCs w:val="28"/>
        </w:rPr>
        <w:t>Для реєстрації особам необхідно пред’явити паспорт громадянина України або інший документ, передбачений для посвідчення особи та встановлення її місця проживання в Україні відповідно до Закону України «Про свободу пересування та вільний вибір місця проживання в Україні».</w:t>
      </w:r>
    </w:p>
    <w:p w14:paraId="7659A78A">
      <w:pPr>
        <w:jc w:val="both"/>
        <w:rPr>
          <w:rFonts w:ascii="Times New Roman" w:hAnsi="Times New Roman" w:cs="Times New Roman"/>
          <w:sz w:val="28"/>
          <w:szCs w:val="28"/>
        </w:rPr>
      </w:pPr>
      <w:r>
        <w:rPr>
          <w:rFonts w:ascii="Times New Roman" w:hAnsi="Times New Roman" w:cs="Times New Roman"/>
          <w:sz w:val="28"/>
          <w:szCs w:val="28"/>
        </w:rPr>
        <w:t>У списку учасників громадських слухань зазначаються прізвища, імена, по батькові учасників, дата їх народження, місце реєстрації та контакти, ставляться підписи зареєстрованих учасників громадських слухань.</w:t>
      </w:r>
    </w:p>
    <w:p w14:paraId="21E5AA6B">
      <w:pPr>
        <w:jc w:val="both"/>
        <w:rPr>
          <w:rFonts w:ascii="Times New Roman" w:hAnsi="Times New Roman" w:cs="Times New Roman"/>
          <w:sz w:val="28"/>
          <w:szCs w:val="28"/>
        </w:rPr>
      </w:pPr>
      <w:r>
        <w:rPr>
          <w:rFonts w:ascii="Times New Roman" w:hAnsi="Times New Roman" w:cs="Times New Roman"/>
          <w:b/>
          <w:bCs/>
          <w:sz w:val="28"/>
          <w:szCs w:val="28"/>
        </w:rPr>
        <w:t>9.</w:t>
      </w:r>
      <w:r>
        <w:rPr>
          <w:rFonts w:ascii="Times New Roman" w:hAnsi="Times New Roman" w:cs="Times New Roman"/>
          <w:b/>
          <w:bCs/>
          <w:sz w:val="28"/>
          <w:szCs w:val="28"/>
          <w:u w:val="single"/>
        </w:rPr>
        <w:t> Спосіб забезпечення участі в обговоренні представників визначених соціальних груп населення та заінтересованих сторін</w:t>
      </w:r>
    </w:p>
    <w:p w14:paraId="6806482B">
      <w:pPr>
        <w:jc w:val="both"/>
        <w:rPr>
          <w:rFonts w:ascii="Times New Roman" w:hAnsi="Times New Roman" w:cs="Times New Roman"/>
          <w:sz w:val="28"/>
          <w:szCs w:val="28"/>
        </w:rPr>
      </w:pPr>
      <w:r>
        <w:rPr>
          <w:rFonts w:ascii="Times New Roman" w:hAnsi="Times New Roman" w:cs="Times New Roman"/>
          <w:sz w:val="28"/>
          <w:szCs w:val="28"/>
        </w:rPr>
        <w:t>1. Публікація інформаційного повідомлення про проведення  громадського обговорення проєкту рішення «Про припинення юридичної особи Березнянська гімназія Березнянської селищної ради шляхом ліквідації» розміщується на офіційному веб-сайті Березнянської селищної ради  </w:t>
      </w:r>
      <w:r>
        <w:fldChar w:fldCharType="begin"/>
      </w:r>
      <w:r>
        <w:instrText xml:space="preserve"> HYPERLINK "https://berezna.cg.gov.ua/index.php?tp=main." </w:instrText>
      </w:r>
      <w:r>
        <w:fldChar w:fldCharType="separate"/>
      </w:r>
      <w:r>
        <w:rPr>
          <w:rStyle w:val="5"/>
          <w:rFonts w:ascii="Times New Roman" w:hAnsi="Times New Roman" w:cs="Times New Roman"/>
          <w:sz w:val="28"/>
          <w:szCs w:val="28"/>
        </w:rPr>
        <w:t>https://berezna.cg.gov.ua/index.php?tp=main.</w:t>
      </w:r>
      <w:r>
        <w:rPr>
          <w:rStyle w:val="5"/>
          <w:rFonts w:ascii="Times New Roman" w:hAnsi="Times New Roman" w:cs="Times New Roman"/>
          <w:sz w:val="28"/>
          <w:szCs w:val="28"/>
        </w:rPr>
        <w:fldChar w:fldCharType="end"/>
      </w:r>
    </w:p>
    <w:p w14:paraId="456E4736">
      <w:pPr>
        <w:jc w:val="both"/>
        <w:rPr>
          <w:rFonts w:ascii="Times New Roman" w:hAnsi="Times New Roman" w:cs="Times New Roman"/>
          <w:sz w:val="28"/>
          <w:szCs w:val="28"/>
        </w:rPr>
      </w:pPr>
      <w:r>
        <w:rPr>
          <w:rFonts w:ascii="Times New Roman" w:hAnsi="Times New Roman" w:cs="Times New Roman"/>
          <w:sz w:val="28"/>
          <w:szCs w:val="28"/>
        </w:rPr>
        <w:t>2. Подання пропозицій до проєкту  рішення Березнянської селищної ради Чернігівського району Чернігівської області «Про припинення юридичної особи Березнянська гімназія Березнянської селищної ради шляхом ліквідації»»</w:t>
      </w:r>
    </w:p>
    <w:p w14:paraId="42F871D1">
      <w:pPr>
        <w:jc w:val="both"/>
        <w:rPr>
          <w:rFonts w:ascii="Times New Roman" w:hAnsi="Times New Roman" w:cs="Times New Roman"/>
          <w:sz w:val="28"/>
          <w:szCs w:val="28"/>
        </w:rPr>
      </w:pPr>
      <w:r>
        <w:rPr>
          <w:rFonts w:ascii="Times New Roman" w:hAnsi="Times New Roman" w:cs="Times New Roman"/>
          <w:sz w:val="28"/>
          <w:szCs w:val="28"/>
        </w:rPr>
        <w:t>3. Безпосередня участь населення громади у громадських слуханнях.</w:t>
      </w:r>
    </w:p>
    <w:p w14:paraId="37FAB162">
      <w:pPr>
        <w:jc w:val="both"/>
        <w:rPr>
          <w:rFonts w:ascii="Times New Roman" w:hAnsi="Times New Roman" w:cs="Times New Roman"/>
          <w:sz w:val="28"/>
          <w:szCs w:val="28"/>
        </w:rPr>
      </w:pPr>
      <w:r>
        <w:rPr>
          <w:rFonts w:ascii="Times New Roman" w:hAnsi="Times New Roman" w:cs="Times New Roman"/>
          <w:b/>
          <w:bCs/>
          <w:sz w:val="28"/>
          <w:szCs w:val="28"/>
        </w:rPr>
        <w:t>10.</w:t>
      </w:r>
      <w:r>
        <w:rPr>
          <w:rFonts w:ascii="Times New Roman" w:hAnsi="Times New Roman" w:cs="Times New Roman"/>
          <w:b/>
          <w:bCs/>
          <w:sz w:val="28"/>
          <w:szCs w:val="28"/>
          <w:u w:val="single"/>
        </w:rPr>
        <w:t> Поштова та електронна адреси, строк і форма подання письмових пропозицій та зауважень:</w:t>
      </w:r>
    </w:p>
    <w:p w14:paraId="13CD852F">
      <w:pPr>
        <w:pStyle w:val="6"/>
        <w:spacing w:before="0" w:beforeAutospacing="0" w:after="0" w:afterAutospacing="0"/>
        <w:jc w:val="both"/>
        <w:rPr>
          <w:b/>
          <w:bCs/>
          <w:color w:val="333333"/>
          <w:sz w:val="28"/>
          <w:szCs w:val="28"/>
          <w:shd w:val="clear" w:color="auto" w:fill="FFFFFF"/>
        </w:rPr>
      </w:pPr>
      <w:r>
        <w:rPr>
          <w:sz w:val="28"/>
          <w:szCs w:val="28"/>
        </w:rPr>
        <w:t xml:space="preserve">Пропозицій та зауваження до проєкту  рішення ««Про припинення юридичної особи Березнянська гімназія Березнянської селищної ради шляхом ліквідації»» </w:t>
      </w:r>
      <w:r>
        <w:rPr>
          <w:color w:val="333333"/>
          <w:sz w:val="28"/>
          <w:szCs w:val="28"/>
          <w:shd w:val="clear" w:color="auto" w:fill="FFFFFF"/>
        </w:rPr>
        <w:t xml:space="preserve">приймаються у письмовій формі із зазначенням особи та контактної інформації заявника за адресою: 15622, Чернігівський район Чернігівська область, селище Березна, вул. Свято – Покровська,2А (відділ освіти, культури, молоді і спорту Березнянської селищної ради) або на електронну адресу </w:t>
      </w:r>
      <w:r>
        <w:fldChar w:fldCharType="begin"/>
      </w:r>
      <w:r>
        <w:instrText xml:space="preserve"> HYPERLINK "mailto:osvitaberezna@ukr.net" </w:instrText>
      </w:r>
      <w:r>
        <w:fldChar w:fldCharType="separate"/>
      </w:r>
      <w:r>
        <w:rPr>
          <w:rStyle w:val="5"/>
          <w:b/>
          <w:bCs/>
          <w:sz w:val="28"/>
          <w:szCs w:val="28"/>
          <w:shd w:val="clear" w:color="auto" w:fill="FFFFFF"/>
        </w:rPr>
        <w:t>osvitaberezna@ukr.net</w:t>
      </w:r>
      <w:r>
        <w:rPr>
          <w:rStyle w:val="5"/>
          <w:b/>
          <w:bCs/>
          <w:sz w:val="28"/>
          <w:szCs w:val="28"/>
          <w:shd w:val="clear" w:color="auto" w:fill="FFFFFF"/>
        </w:rPr>
        <w:fldChar w:fldCharType="end"/>
      </w:r>
      <w:r>
        <w:rPr>
          <w:b/>
          <w:bCs/>
          <w:color w:val="333333"/>
          <w:sz w:val="28"/>
          <w:szCs w:val="28"/>
          <w:shd w:val="clear" w:color="auto" w:fill="FFFFFF"/>
        </w:rPr>
        <w:t>.</w:t>
      </w:r>
    </w:p>
    <w:p w14:paraId="4B093DBB">
      <w:pPr>
        <w:pStyle w:val="6"/>
        <w:spacing w:before="0" w:beforeAutospacing="0" w:after="0" w:afterAutospacing="0"/>
        <w:jc w:val="both"/>
        <w:rPr>
          <w:bCs/>
          <w:color w:val="333333"/>
          <w:sz w:val="28"/>
          <w:szCs w:val="28"/>
          <w:shd w:val="clear" w:color="auto" w:fill="FFFFFF"/>
        </w:rPr>
      </w:pPr>
      <w:r>
        <w:rPr>
          <w:bCs/>
          <w:color w:val="333333"/>
          <w:sz w:val="28"/>
          <w:szCs w:val="28"/>
          <w:shd w:val="clear" w:color="auto" w:fill="FFFFFF"/>
        </w:rPr>
        <w:t>Коментарі та пропозиції висловлені в соціальних мережах не приймаються до уваги під час проведення громадських обговорень.</w:t>
      </w:r>
    </w:p>
    <w:p w14:paraId="3C8D60E8">
      <w:pPr>
        <w:jc w:val="both"/>
        <w:rPr>
          <w:rFonts w:ascii="Times New Roman" w:hAnsi="Times New Roman" w:cs="Times New Roman"/>
          <w:sz w:val="28"/>
          <w:szCs w:val="28"/>
        </w:rPr>
      </w:pPr>
      <w:r>
        <w:rPr>
          <w:rFonts w:ascii="Times New Roman" w:hAnsi="Times New Roman" w:cs="Times New Roman"/>
          <w:b/>
          <w:bCs/>
          <w:sz w:val="28"/>
          <w:szCs w:val="28"/>
        </w:rPr>
        <w:t>Терміни подання пропозицій: </w:t>
      </w:r>
      <w:r>
        <w:rPr>
          <w:rFonts w:ascii="Times New Roman" w:hAnsi="Times New Roman" w:cs="Times New Roman"/>
          <w:sz w:val="28"/>
          <w:szCs w:val="28"/>
        </w:rPr>
        <w:t xml:space="preserve">з 05 червня 2024 року до </w:t>
      </w:r>
      <w:r>
        <w:rPr>
          <w:rFonts w:hint="default" w:ascii="Times New Roman" w:hAnsi="Times New Roman" w:cs="Times New Roman"/>
          <w:sz w:val="28"/>
          <w:szCs w:val="28"/>
          <w:lang w:val="uk-UA"/>
        </w:rPr>
        <w:t>05 червня</w:t>
      </w:r>
      <w:r>
        <w:rPr>
          <w:rFonts w:ascii="Times New Roman" w:hAnsi="Times New Roman" w:cs="Times New Roman"/>
          <w:sz w:val="28"/>
          <w:szCs w:val="28"/>
        </w:rPr>
        <w:t> 202</w:t>
      </w:r>
      <w:r>
        <w:rPr>
          <w:rFonts w:hint="default" w:ascii="Times New Roman" w:hAnsi="Times New Roman" w:cs="Times New Roman"/>
          <w:sz w:val="28"/>
          <w:szCs w:val="28"/>
          <w:lang w:val="uk-UA"/>
        </w:rPr>
        <w:t>5</w:t>
      </w:r>
      <w:bookmarkStart w:id="0" w:name="_GoBack"/>
      <w:bookmarkEnd w:id="0"/>
      <w:r>
        <w:rPr>
          <w:rFonts w:ascii="Times New Roman" w:hAnsi="Times New Roman" w:cs="Times New Roman"/>
          <w:sz w:val="28"/>
          <w:szCs w:val="28"/>
        </w:rPr>
        <w:t xml:space="preserve"> року включно.</w:t>
      </w:r>
    </w:p>
    <w:p w14:paraId="3A7854E5">
      <w:pPr>
        <w:jc w:val="both"/>
        <w:rPr>
          <w:rFonts w:ascii="Times New Roman" w:hAnsi="Times New Roman" w:cs="Times New Roman"/>
          <w:sz w:val="28"/>
          <w:szCs w:val="28"/>
        </w:rPr>
      </w:pPr>
      <w:r>
        <w:rPr>
          <w:rFonts w:ascii="Times New Roman" w:hAnsi="Times New Roman" w:cs="Times New Roman"/>
          <w:b/>
          <w:bCs/>
          <w:sz w:val="28"/>
          <w:szCs w:val="28"/>
        </w:rPr>
        <w:t>11. </w:t>
      </w:r>
      <w:r>
        <w:rPr>
          <w:rFonts w:ascii="Times New Roman" w:hAnsi="Times New Roman" w:cs="Times New Roman"/>
          <w:b/>
          <w:bCs/>
          <w:sz w:val="28"/>
          <w:szCs w:val="28"/>
          <w:u w:val="single"/>
        </w:rPr>
        <w:t>Адреса і номер телефону, за якими надаються консультації з питання, що винесено на публічне громадське обговорення</w:t>
      </w:r>
    </w:p>
    <w:p w14:paraId="2DC6DDC6">
      <w:pPr>
        <w:jc w:val="both"/>
        <w:rPr>
          <w:rFonts w:ascii="Times New Roman" w:hAnsi="Times New Roman" w:cs="Times New Roman"/>
          <w:sz w:val="28"/>
          <w:szCs w:val="28"/>
        </w:rPr>
      </w:pPr>
      <w:r>
        <w:rPr>
          <w:rFonts w:ascii="Times New Roman" w:hAnsi="Times New Roman" w:cs="Times New Roman"/>
          <w:b/>
          <w:bCs/>
          <w:sz w:val="28"/>
          <w:szCs w:val="28"/>
        </w:rPr>
        <w:t>Адреса: </w:t>
      </w:r>
      <w:r>
        <w:rPr>
          <w:rFonts w:ascii="Times New Roman" w:hAnsi="Times New Roman" w:cs="Times New Roman"/>
          <w:sz w:val="28"/>
          <w:szCs w:val="28"/>
        </w:rPr>
        <w:t>15622, Чернігівський район Чернігівська область, селище Березна, вул. Свято – Покровська,2А (відділ освіти, культури, молоді і спорту Березнянської селищної ради)</w:t>
      </w:r>
    </w:p>
    <w:p w14:paraId="4A9BB639">
      <w:pPr>
        <w:jc w:val="both"/>
        <w:rPr>
          <w:rFonts w:ascii="Times New Roman" w:hAnsi="Times New Roman" w:cs="Times New Roman"/>
          <w:sz w:val="28"/>
          <w:szCs w:val="28"/>
        </w:rPr>
      </w:pPr>
      <w:r>
        <w:rPr>
          <w:rFonts w:ascii="Times New Roman" w:hAnsi="Times New Roman" w:cs="Times New Roman"/>
          <w:b/>
          <w:bCs/>
          <w:sz w:val="28"/>
          <w:szCs w:val="28"/>
        </w:rPr>
        <w:t>номер телефону: </w:t>
      </w:r>
      <w:r>
        <w:rPr>
          <w:rFonts w:ascii="Times New Roman" w:hAnsi="Times New Roman" w:cs="Times New Roman"/>
          <w:sz w:val="28"/>
          <w:szCs w:val="28"/>
        </w:rPr>
        <w:t>+380731431573 – Глухенька Інна Сергіївна, начальник відділу освіти, культури, молоді і спорту Березнянської селищної ради.</w:t>
      </w:r>
    </w:p>
    <w:p w14:paraId="29E7B9BF">
      <w:pPr>
        <w:jc w:val="both"/>
        <w:rPr>
          <w:rFonts w:ascii="Times New Roman" w:hAnsi="Times New Roman" w:cs="Times New Roman"/>
          <w:sz w:val="28"/>
          <w:szCs w:val="28"/>
        </w:rPr>
      </w:pPr>
      <w:r>
        <w:rPr>
          <w:rFonts w:ascii="Times New Roman" w:hAnsi="Times New Roman" w:cs="Times New Roman"/>
          <w:b/>
          <w:bCs/>
          <w:sz w:val="28"/>
          <w:szCs w:val="28"/>
        </w:rPr>
        <w:t>12.</w:t>
      </w:r>
      <w:r>
        <w:rPr>
          <w:rFonts w:ascii="Times New Roman" w:hAnsi="Times New Roman" w:cs="Times New Roman"/>
          <w:b/>
          <w:bCs/>
          <w:sz w:val="28"/>
          <w:szCs w:val="28"/>
          <w:u w:val="single"/>
        </w:rPr>
        <w:t> Прізвище, ім'я, по батькові відповідальної особи</w:t>
      </w:r>
    </w:p>
    <w:p w14:paraId="089BE26D">
      <w:pPr>
        <w:jc w:val="both"/>
        <w:rPr>
          <w:rFonts w:ascii="Times New Roman" w:hAnsi="Times New Roman" w:cs="Times New Roman"/>
          <w:sz w:val="28"/>
          <w:szCs w:val="28"/>
        </w:rPr>
      </w:pPr>
      <w:r>
        <w:rPr>
          <w:rFonts w:ascii="Times New Roman" w:hAnsi="Times New Roman" w:cs="Times New Roman"/>
          <w:sz w:val="28"/>
          <w:szCs w:val="28"/>
        </w:rPr>
        <w:t>Глухенька Інна Сергіївна, начальник відділу освіти, культури, молоді і спорту Березнянської селищної ради.</w:t>
      </w:r>
    </w:p>
    <w:p w14:paraId="64E6C8FB">
      <w:pPr>
        <w:jc w:val="both"/>
        <w:rPr>
          <w:rFonts w:ascii="Times New Roman" w:hAnsi="Times New Roman" w:cs="Times New Roman"/>
          <w:sz w:val="28"/>
          <w:szCs w:val="28"/>
        </w:rPr>
      </w:pPr>
      <w:r>
        <w:rPr>
          <w:rFonts w:ascii="Times New Roman" w:hAnsi="Times New Roman" w:cs="Times New Roman"/>
          <w:b/>
          <w:bCs/>
          <w:sz w:val="28"/>
          <w:szCs w:val="28"/>
        </w:rPr>
        <w:t>13.</w:t>
      </w:r>
      <w:r>
        <w:rPr>
          <w:rFonts w:ascii="Times New Roman" w:hAnsi="Times New Roman" w:cs="Times New Roman"/>
          <w:b/>
          <w:bCs/>
          <w:sz w:val="28"/>
          <w:szCs w:val="28"/>
          <w:u w:val="single"/>
        </w:rPr>
        <w:t> Строк і спосіб оприлюднення результатів обговорення</w:t>
      </w:r>
    </w:p>
    <w:p w14:paraId="3D67E98E">
      <w:pPr>
        <w:jc w:val="both"/>
        <w:rPr>
          <w:rFonts w:ascii="Times New Roman" w:hAnsi="Times New Roman" w:cs="Times New Roman"/>
          <w:b/>
          <w:sz w:val="28"/>
          <w:szCs w:val="28"/>
        </w:rPr>
      </w:pPr>
      <w:r>
        <w:rPr>
          <w:rFonts w:ascii="Times New Roman" w:hAnsi="Times New Roman" w:cs="Times New Roman"/>
          <w:sz w:val="28"/>
          <w:szCs w:val="28"/>
        </w:rPr>
        <w:t>Не пізніше ніж через п’ять робочих днів  після розгляду на громадських слуханнях отриманих та висловлених пропозицій відбудеться оприлюднення результатів громадського обговорення</w:t>
      </w:r>
      <w:r>
        <w:rPr>
          <w:rFonts w:ascii="Times New Roman" w:hAnsi="Times New Roman" w:cs="Times New Roman"/>
          <w:b/>
          <w:bCs/>
          <w:sz w:val="28"/>
          <w:szCs w:val="28"/>
        </w:rPr>
        <w:t> </w:t>
      </w:r>
      <w:r>
        <w:rPr>
          <w:rFonts w:ascii="Times New Roman" w:hAnsi="Times New Roman" w:cs="Times New Roman"/>
          <w:sz w:val="28"/>
          <w:szCs w:val="28"/>
        </w:rPr>
        <w:t>проєкту рішення «Про припинення юридичної особи Березнянська гімназія Березнянської селищної ради шляхом ліквідації» на офіційному веб-сайті Березнянської селищної ради </w:t>
      </w:r>
      <w:r>
        <w:fldChar w:fldCharType="begin"/>
      </w:r>
      <w:r>
        <w:instrText xml:space="preserve"> HYPERLINK "https://berezna.cg.gov.ua/index.php?tp=main." </w:instrText>
      </w:r>
      <w:r>
        <w:fldChar w:fldCharType="separate"/>
      </w:r>
      <w:r>
        <w:rPr>
          <w:rStyle w:val="5"/>
          <w:rFonts w:ascii="Times New Roman" w:hAnsi="Times New Roman" w:cs="Times New Roman"/>
          <w:sz w:val="28"/>
          <w:szCs w:val="28"/>
        </w:rPr>
        <w:t>https://berezna.cg.gov.ua/index.php?tp=main.</w:t>
      </w:r>
      <w:r>
        <w:rPr>
          <w:rStyle w:val="5"/>
          <w:rFonts w:ascii="Times New Roman" w:hAnsi="Times New Roman" w:cs="Times New Roman"/>
          <w:sz w:val="28"/>
          <w:szCs w:val="28"/>
        </w:rPr>
        <w:fldChar w:fldCharType="end"/>
      </w:r>
    </w:p>
    <w:p w14:paraId="17C39CC9">
      <w:pPr>
        <w:rPr>
          <w:rFonts w:ascii="Times New Roman" w:hAnsi="Times New Roman" w:cs="Times New Roman"/>
        </w:rPr>
      </w:pPr>
    </w:p>
    <w:sectPr>
      <w:pgSz w:w="11906" w:h="16838"/>
      <w:pgMar w:top="850" w:right="850" w:bottom="85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EE2"/>
    <w:rsid w:val="000C2E60"/>
    <w:rsid w:val="00136A51"/>
    <w:rsid w:val="001A4F2A"/>
    <w:rsid w:val="002417AC"/>
    <w:rsid w:val="002F6A3E"/>
    <w:rsid w:val="00376A8B"/>
    <w:rsid w:val="00376FB7"/>
    <w:rsid w:val="003C0D93"/>
    <w:rsid w:val="00572E6B"/>
    <w:rsid w:val="00A021D5"/>
    <w:rsid w:val="00AC6448"/>
    <w:rsid w:val="00C74413"/>
    <w:rsid w:val="00D47EE2"/>
    <w:rsid w:val="00E402A9"/>
    <w:rsid w:val="00F132B7"/>
    <w:rsid w:val="00F27B4D"/>
    <w:rsid w:val="7FF5295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uk-UA"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llowedHyperlink"/>
    <w:basedOn w:val="2"/>
    <w:semiHidden/>
    <w:unhideWhenUsed/>
    <w:uiPriority w:val="99"/>
    <w:rPr>
      <w:color w:val="800080" w:themeColor="followedHyperlink"/>
      <w:u w:val="single"/>
      <w14:textFill>
        <w14:solidFill>
          <w14:schemeClr w14:val="folHlink"/>
        </w14:solidFill>
      </w14:textFill>
    </w:rPr>
  </w:style>
  <w:style w:type="character" w:styleId="5">
    <w:name w:val="Hyperlink"/>
    <w:basedOn w:val="2"/>
    <w:unhideWhenUsed/>
    <w:uiPriority w:val="99"/>
    <w:rPr>
      <w:color w:val="0000FF" w:themeColor="hyperlink"/>
      <w:u w:val="single"/>
      <w14:textFill>
        <w14:solidFill>
          <w14:schemeClr w14:val="hlink"/>
        </w14:solidFill>
      </w14:textFill>
    </w:r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
    <w:name w:val="No Spacing"/>
    <w:qFormat/>
    <w:uiPriority w:val="1"/>
    <w:pPr>
      <w:spacing w:after="0" w:line="240" w:lineRule="auto"/>
    </w:pPr>
    <w:rPr>
      <w:rFonts w:ascii="Calibri" w:hAnsi="Calibri" w:eastAsia="Calibri" w:cs="Times New Roman"/>
      <w:sz w:val="22"/>
      <w:szCs w:val="22"/>
      <w:lang w:val="uk-UA"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7</Pages>
  <Words>9021</Words>
  <Characters>5142</Characters>
  <Lines>42</Lines>
  <Paragraphs>28</Paragraphs>
  <TotalTime>4</TotalTime>
  <ScaleCrop>false</ScaleCrop>
  <LinksUpToDate>false</LinksUpToDate>
  <CharactersWithSpaces>14135</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2024-06-04T09:12:00Z</dcterms:created>
  <dc:creator>TPCUser</dc:creator>
  <cp:lastModifiedBy>Инна Колько</cp:lastModifiedBy>
  <cp:lastPrinted>2024-06-04T08:37:00Z</cp:lastPrinted>
  <dcterms:modified xsi:type="dcterms:W3CDTF">2025-05-19T08:08:37Z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90AC9DEF1C1B4877B23674300A773186_12</vt:lpwstr>
  </property>
</Properties>
</file>