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EC82E" w14:textId="77777777" w:rsidR="005D3E8F" w:rsidRPr="00384C35" w:rsidRDefault="005D3E8F" w:rsidP="005D3E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object w:dxaOrig="615" w:dyaOrig="900" w14:anchorId="4CA053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85pt;height:45.1pt" o:ole="">
            <v:imagedata r:id="rId7" o:title=""/>
          </v:shape>
          <o:OLEObject Type="Embed" ProgID="Word.Picture.6" ShapeID="_x0000_i1025" DrawAspect="Content" ObjectID="_1786959010" r:id="rId8"/>
        </w:object>
      </w:r>
    </w:p>
    <w:p w14:paraId="0F7257DE" w14:textId="77777777" w:rsidR="005D3E8F" w:rsidRPr="00384C35" w:rsidRDefault="005D3E8F" w:rsidP="005D3E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У К Р А Ї Н А</w:t>
      </w:r>
    </w:p>
    <w:p w14:paraId="30A19A3E" w14:textId="77777777" w:rsidR="005D3E8F" w:rsidRPr="00384C35" w:rsidRDefault="005D3E8F" w:rsidP="005D3E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БЕРЕЗНЯНСЬКА СЕЛИЩНА РАДА</w:t>
      </w:r>
    </w:p>
    <w:p w14:paraId="42A71803" w14:textId="77777777" w:rsidR="005D3E8F" w:rsidRPr="00384C35" w:rsidRDefault="005D3E8F" w:rsidP="005D3E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/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сорокова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сесія восьмого скликання/</w:t>
      </w:r>
    </w:p>
    <w:p w14:paraId="1F50FC9D" w14:textId="77777777" w:rsidR="005D3E8F" w:rsidRPr="00384C35" w:rsidRDefault="005D3E8F" w:rsidP="005D3E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</w:p>
    <w:p w14:paraId="00F7DE7E" w14:textId="77777777" w:rsidR="005D3E8F" w:rsidRPr="00384C35" w:rsidRDefault="005D3E8F" w:rsidP="005D3E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Р І Ш Е Н Н Я</w:t>
      </w:r>
    </w:p>
    <w:p w14:paraId="401F37E1" w14:textId="5444EEFE" w:rsidR="005D3E8F" w:rsidRDefault="005D3E8F" w:rsidP="005D3E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uk-UA"/>
        </w:rPr>
      </w:pP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від 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27 серпня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 xml:space="preserve"> 2024 року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ab/>
        <w:t xml:space="preserve">    № 1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0</w:t>
      </w:r>
      <w:r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9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/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eastAsia="uk-UA"/>
        </w:rPr>
        <w:t>40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ru-RU" w:eastAsia="uk-UA"/>
        </w:rPr>
        <w:t>-</w:t>
      </w:r>
      <w:r w:rsidRPr="00384C35">
        <w:rPr>
          <w:rFonts w:ascii="Times New Roman" w:hAnsi="Times New Roman" w:cs="Times New Roman"/>
          <w:b/>
          <w:noProof/>
          <w:sz w:val="28"/>
          <w:szCs w:val="28"/>
          <w:lang w:val="en-US" w:eastAsia="uk-UA"/>
        </w:rPr>
        <w:t>VIII</w:t>
      </w:r>
    </w:p>
    <w:p w14:paraId="2D359140" w14:textId="77777777" w:rsidR="00336542" w:rsidRDefault="000F0AD0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336542">
        <w:rPr>
          <w:rFonts w:ascii="Times New Roman" w:hAnsi="Times New Roman" w:cs="Times New Roman"/>
          <w:b/>
          <w:bCs/>
          <w:sz w:val="28"/>
          <w:szCs w:val="28"/>
        </w:rPr>
        <w:t>порядок організації</w:t>
      </w:r>
    </w:p>
    <w:p w14:paraId="537046B6" w14:textId="77777777" w:rsidR="00336542" w:rsidRDefault="00336542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учнів </w:t>
      </w:r>
      <w:r w:rsidR="00F848EA">
        <w:rPr>
          <w:rFonts w:ascii="Times New Roman" w:hAnsi="Times New Roman" w:cs="Times New Roman"/>
          <w:b/>
          <w:bCs/>
          <w:sz w:val="28"/>
          <w:szCs w:val="28"/>
        </w:rPr>
        <w:t xml:space="preserve"> у закладах </w:t>
      </w:r>
    </w:p>
    <w:p w14:paraId="7E35C957" w14:textId="15558FD5" w:rsidR="00F848EA" w:rsidRDefault="00D97963" w:rsidP="0033654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загальної середньої освіти</w:t>
      </w:r>
      <w:r w:rsidR="00F848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521B97" w14:textId="22A76804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Бер</w:t>
      </w:r>
      <w:r w:rsidR="0099577B">
        <w:rPr>
          <w:rFonts w:ascii="Times New Roman" w:hAnsi="Times New Roman" w:cs="Times New Roman"/>
          <w:b/>
          <w:bCs/>
          <w:sz w:val="28"/>
          <w:szCs w:val="28"/>
        </w:rPr>
        <w:t>езнянської</w:t>
      </w:r>
      <w:proofErr w:type="spellEnd"/>
      <w:r w:rsidR="0099577B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ради на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5966E85A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 xml:space="preserve">Відповідно до вимог Законів України «Про освіту», «Про </w:t>
      </w:r>
      <w:r w:rsidR="008C2C8A">
        <w:rPr>
          <w:rFonts w:ascii="Times New Roman" w:hAnsi="Times New Roman" w:cs="Times New Roman"/>
          <w:sz w:val="28"/>
          <w:szCs w:val="28"/>
        </w:rPr>
        <w:t xml:space="preserve">повну загальну середню освіту», </w:t>
      </w:r>
      <w:r w:rsidR="00D6728B" w:rsidRPr="00096261">
        <w:rPr>
          <w:rFonts w:ascii="Times New Roman" w:hAnsi="Times New Roman" w:cs="Times New Roman"/>
          <w:sz w:val="28"/>
          <w:szCs w:val="28"/>
        </w:rPr>
        <w:t>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>, операції з надання яких звільняються від обкладення податком на додану вартість</w:t>
      </w:r>
      <w:r w:rsidR="000A2893">
        <w:rPr>
          <w:rFonts w:ascii="Times New Roman" w:hAnsi="Times New Roman" w:cs="Times New Roman"/>
          <w:sz w:val="28"/>
          <w:szCs w:val="28"/>
        </w:rPr>
        <w:t xml:space="preserve">,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>«Про затвердження Порядку організації харчування у закладах освіти та дитячих закладах оздоровлення та відпочинку» (зі змінами</w:t>
      </w:r>
      <w:r w:rsidR="00844BA8">
        <w:rPr>
          <w:rFonts w:ascii="Times New Roman" w:hAnsi="Times New Roman" w:cs="Times New Roman"/>
          <w:sz w:val="28"/>
          <w:szCs w:val="28"/>
        </w:rPr>
        <w:t>)</w:t>
      </w:r>
      <w:r w:rsidR="00A704AD" w:rsidRPr="00096261">
        <w:rPr>
          <w:rFonts w:ascii="Times New Roman" w:hAnsi="Times New Roman" w:cs="Times New Roman"/>
          <w:sz w:val="28"/>
          <w:szCs w:val="28"/>
        </w:rPr>
        <w:t>, на виконання рішення 15 сесії 8 скликання</w:t>
      </w:r>
      <w:r w:rsidR="00D97963" w:rsidRPr="00D97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963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D97963" w:rsidRPr="00096261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 w:rsidR="00A704AD" w:rsidRPr="00096261">
        <w:rPr>
          <w:rFonts w:ascii="Times New Roman" w:hAnsi="Times New Roman" w:cs="Times New Roman"/>
          <w:sz w:val="28"/>
          <w:szCs w:val="28"/>
        </w:rPr>
        <w:t xml:space="preserve"> від 10 грудня</w:t>
      </w:r>
      <w:r w:rsidR="00D97963">
        <w:rPr>
          <w:rFonts w:ascii="Times New Roman" w:hAnsi="Times New Roman" w:cs="Times New Roman"/>
          <w:sz w:val="28"/>
          <w:szCs w:val="28"/>
        </w:rPr>
        <w:t xml:space="preserve"> 2021 №548</w:t>
      </w:r>
      <w:r w:rsidR="002277B2" w:rsidRPr="00096261">
        <w:rPr>
          <w:rFonts w:ascii="Times New Roman" w:hAnsi="Times New Roman" w:cs="Times New Roman"/>
          <w:sz w:val="28"/>
          <w:szCs w:val="28"/>
        </w:rPr>
        <w:t>/15-</w:t>
      </w:r>
      <w:r w:rsidR="002277B2" w:rsidRPr="0009626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організації харчування </w:t>
      </w:r>
      <w:r w:rsidR="00D97963">
        <w:rPr>
          <w:rFonts w:ascii="Times New Roman" w:hAnsi="Times New Roman" w:cs="Times New Roman"/>
          <w:sz w:val="28"/>
          <w:szCs w:val="28"/>
        </w:rPr>
        <w:t>учнів закладів загальної середньої освіти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25F" w:rsidRPr="00096261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="00D5125F" w:rsidRPr="00096261">
        <w:rPr>
          <w:rFonts w:ascii="Times New Roman" w:hAnsi="Times New Roman" w:cs="Times New Roman"/>
          <w:sz w:val="28"/>
          <w:szCs w:val="28"/>
        </w:rPr>
        <w:t xml:space="preserve"> територіальної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t>громади на 2022-2024 роки»</w:t>
      </w:r>
      <w:r w:rsidR="0099577B">
        <w:rPr>
          <w:rFonts w:ascii="Times New Roman" w:hAnsi="Times New Roman" w:cs="Times New Roman"/>
          <w:sz w:val="28"/>
          <w:szCs w:val="28"/>
        </w:rPr>
        <w:t xml:space="preserve"> (зі змінами)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, </w:t>
      </w:r>
      <w:r w:rsidR="00AE2BB1" w:rsidRPr="00096261">
        <w:rPr>
          <w:rFonts w:ascii="Times New Roman" w:hAnsi="Times New Roman" w:cs="Times New Roman"/>
          <w:sz w:val="28"/>
          <w:szCs w:val="28"/>
        </w:rPr>
        <w:t>з метою створення умов для збереження здоров’я дітей та забезпечення повноцінного і раціонального харчування, керуючись ст.26 Закону України «Про місцеве самоврядування в Україні», Березнянська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6D71ABD0" w14:textId="140C0F5B" w:rsidR="000A2893" w:rsidRDefault="000A2893" w:rsidP="000A2893">
      <w:pPr>
        <w:pStyle w:val="a4"/>
        <w:numPr>
          <w:ilvl w:val="0"/>
          <w:numId w:val="2"/>
        </w:numPr>
        <w:spacing w:line="240" w:lineRule="auto"/>
        <w:ind w:left="0" w:firstLine="5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до рішення «Про порядок організації харчування учнів у закладах загальної середньої освіти на 2024 рік»</w:t>
      </w:r>
      <w:r w:rsidR="00F64FA8">
        <w:rPr>
          <w:rFonts w:ascii="Times New Roman" w:hAnsi="Times New Roman" w:cs="Times New Roman"/>
          <w:sz w:val="28"/>
          <w:szCs w:val="28"/>
        </w:rPr>
        <w:t>.</w:t>
      </w:r>
    </w:p>
    <w:p w14:paraId="4581E2A1" w14:textId="1ACC02AF" w:rsidR="001F341D" w:rsidRPr="000A2893" w:rsidRDefault="001F341D" w:rsidP="000A2893">
      <w:pPr>
        <w:pStyle w:val="a4"/>
        <w:numPr>
          <w:ilvl w:val="0"/>
          <w:numId w:val="2"/>
        </w:numPr>
        <w:spacing w:line="240" w:lineRule="auto"/>
        <w:ind w:left="0" w:firstLine="504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 xml:space="preserve">Організувати одноразове гаряче харчування учнів 1-11 класів закладів загальної середньої освіти </w:t>
      </w:r>
      <w:proofErr w:type="spellStart"/>
      <w:r w:rsidRPr="000A2893"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 w:rsidRPr="000A2893">
        <w:rPr>
          <w:rFonts w:ascii="Times New Roman" w:hAnsi="Times New Roman" w:cs="Times New Roman"/>
          <w:sz w:val="28"/>
          <w:szCs w:val="28"/>
        </w:rPr>
        <w:t xml:space="preserve"> територіальної громади, в межах кошторисних призначень по закладах загальної середньої освіти, у розмірі, що не перевищує на дитину в день за один прийом їжі 62.00 грн.</w:t>
      </w:r>
    </w:p>
    <w:p w14:paraId="07E16FE4" w14:textId="00EC6A24" w:rsidR="002C59CE" w:rsidRPr="000A2893" w:rsidRDefault="001F341D" w:rsidP="000A2893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lastRenderedPageBreak/>
        <w:t>Встановити з 01.09.2024 року безоплатне гаряче харчування за рахунок коштів місцевого бюджету відпо</w:t>
      </w:r>
      <w:r w:rsidR="002C59CE" w:rsidRPr="000A2893">
        <w:rPr>
          <w:rFonts w:ascii="Times New Roman" w:hAnsi="Times New Roman" w:cs="Times New Roman"/>
          <w:sz w:val="28"/>
          <w:szCs w:val="28"/>
        </w:rPr>
        <w:t>відно до встановленого в закладі освіти режиму (кратності) харчування</w:t>
      </w:r>
      <w:r w:rsidR="00B37AD5" w:rsidRPr="000A2893">
        <w:rPr>
          <w:rFonts w:ascii="Times New Roman" w:hAnsi="Times New Roman" w:cs="Times New Roman"/>
          <w:sz w:val="28"/>
          <w:szCs w:val="28"/>
        </w:rPr>
        <w:t xml:space="preserve"> </w:t>
      </w:r>
      <w:r w:rsidR="002C59CE" w:rsidRPr="000A2893">
        <w:rPr>
          <w:rFonts w:ascii="Times New Roman" w:hAnsi="Times New Roman" w:cs="Times New Roman"/>
          <w:sz w:val="28"/>
          <w:szCs w:val="28"/>
        </w:rPr>
        <w:t>(за наявності підтверджуючих документів) для</w:t>
      </w:r>
      <w:r w:rsidR="00631534" w:rsidRPr="000A2893">
        <w:rPr>
          <w:rFonts w:ascii="Times New Roman" w:hAnsi="Times New Roman" w:cs="Times New Roman"/>
          <w:sz w:val="28"/>
          <w:szCs w:val="28"/>
        </w:rPr>
        <w:t xml:space="preserve"> дітей пільгових категорій</w:t>
      </w:r>
      <w:r w:rsidR="002C59CE" w:rsidRPr="000A2893">
        <w:rPr>
          <w:rFonts w:ascii="Times New Roman" w:hAnsi="Times New Roman" w:cs="Times New Roman"/>
          <w:sz w:val="28"/>
          <w:szCs w:val="28"/>
        </w:rPr>
        <w:t>:</w:t>
      </w:r>
    </w:p>
    <w:p w14:paraId="7329A18C" w14:textId="77777777" w:rsidR="002C59CE" w:rsidRPr="000A2893" w:rsidRDefault="002C59CE" w:rsidP="000A2893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дітей-сиріт;</w:t>
      </w:r>
    </w:p>
    <w:p w14:paraId="68F6E1B0" w14:textId="77777777" w:rsidR="002C59CE" w:rsidRPr="000A2893" w:rsidRDefault="001F341D" w:rsidP="000A2893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дітей, позбавлених батьківського піклува</w:t>
      </w:r>
      <w:r w:rsidR="002C59CE" w:rsidRPr="000A2893">
        <w:rPr>
          <w:rFonts w:ascii="Times New Roman" w:hAnsi="Times New Roman" w:cs="Times New Roman"/>
          <w:sz w:val="28"/>
          <w:szCs w:val="28"/>
        </w:rPr>
        <w:t>ння;</w:t>
      </w:r>
    </w:p>
    <w:p w14:paraId="46C3CBBF" w14:textId="77777777" w:rsidR="002C59CE" w:rsidRPr="000A2893" w:rsidRDefault="001F341D" w:rsidP="000A2893">
      <w:pPr>
        <w:pStyle w:val="a4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дітей з особливими освітніми потребами, які навчаються у спеціальних</w:t>
      </w:r>
      <w:r w:rsidR="002C59CE" w:rsidRPr="000A2893">
        <w:rPr>
          <w:rFonts w:ascii="Times New Roman" w:hAnsi="Times New Roman" w:cs="Times New Roman"/>
          <w:sz w:val="28"/>
          <w:szCs w:val="28"/>
        </w:rPr>
        <w:t xml:space="preserve"> та інклюзивних класах (групах);</w:t>
      </w:r>
    </w:p>
    <w:p w14:paraId="037E6681" w14:textId="77777777" w:rsidR="002C59CE" w:rsidRPr="000A2893" w:rsidRDefault="001F341D" w:rsidP="000A289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дітей із сімей, які отримують допомогу відповідно до </w:t>
      </w:r>
      <w:hyperlink r:id="rId9" w:tgtFrame="_blank" w:history="1">
        <w:r w:rsidRPr="000A2893">
          <w:rPr>
            <w:rStyle w:val="a3"/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0A2893">
        <w:rPr>
          <w:rFonts w:ascii="Times New Roman" w:hAnsi="Times New Roman" w:cs="Times New Roman"/>
          <w:sz w:val="28"/>
          <w:szCs w:val="28"/>
        </w:rPr>
        <w:t> "Про державну соціальну до</w:t>
      </w:r>
      <w:r w:rsidR="002C59CE" w:rsidRPr="000A2893">
        <w:rPr>
          <w:rFonts w:ascii="Times New Roman" w:hAnsi="Times New Roman" w:cs="Times New Roman"/>
          <w:sz w:val="28"/>
          <w:szCs w:val="28"/>
        </w:rPr>
        <w:t>помогу малозабезпеченим сім’ям";</w:t>
      </w:r>
    </w:p>
    <w:p w14:paraId="7F8B370E" w14:textId="615ECEEE" w:rsidR="001F341D" w:rsidRPr="000A2893" w:rsidRDefault="001F341D" w:rsidP="000A2893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2893">
        <w:rPr>
          <w:rFonts w:ascii="Times New Roman" w:hAnsi="Times New Roman" w:cs="Times New Roman"/>
          <w:sz w:val="28"/>
          <w:szCs w:val="28"/>
        </w:rPr>
        <w:t>дітей з числа осіб, визначених у </w:t>
      </w:r>
      <w:hyperlink r:id="rId10" w:anchor="n147" w:tgtFrame="_blank" w:history="1">
        <w:r w:rsidRPr="000A2893">
          <w:rPr>
            <w:rStyle w:val="a3"/>
            <w:rFonts w:ascii="Times New Roman" w:hAnsi="Times New Roman" w:cs="Times New Roman"/>
            <w:sz w:val="28"/>
            <w:szCs w:val="28"/>
          </w:rPr>
          <w:t>статтях 10</w:t>
        </w:r>
      </w:hyperlink>
      <w:r w:rsidRPr="000A2893">
        <w:rPr>
          <w:rFonts w:ascii="Times New Roman" w:hAnsi="Times New Roman" w:cs="Times New Roman"/>
          <w:sz w:val="28"/>
          <w:szCs w:val="28"/>
        </w:rPr>
        <w:t> та </w:t>
      </w:r>
      <w:hyperlink r:id="rId11" w:anchor="n656" w:tgtFrame="_blank" w:history="1">
        <w:r w:rsidRPr="000A2893">
          <w:rPr>
            <w:rStyle w:val="a3"/>
            <w:rFonts w:ascii="Times New Roman" w:hAnsi="Times New Roman" w:cs="Times New Roman"/>
            <w:sz w:val="28"/>
            <w:szCs w:val="28"/>
          </w:rPr>
          <w:t>10</w:t>
        </w:r>
      </w:hyperlink>
      <w:hyperlink r:id="rId12" w:anchor="n656" w:tgtFrame="_blank" w:history="1">
        <w:r w:rsidRPr="000A2893">
          <w:rPr>
            <w:rStyle w:val="a3"/>
            <w:rFonts w:ascii="Times New Roman" w:hAnsi="Times New Roman" w:cs="Times New Roman"/>
            <w:b/>
            <w:bCs/>
            <w:sz w:val="28"/>
            <w:szCs w:val="28"/>
            <w:vertAlign w:val="superscript"/>
          </w:rPr>
          <w:t>-1</w:t>
        </w:r>
      </w:hyperlink>
      <w:r w:rsidRPr="000A2893">
        <w:rPr>
          <w:rFonts w:ascii="Times New Roman" w:hAnsi="Times New Roman" w:cs="Times New Roman"/>
          <w:sz w:val="28"/>
          <w:szCs w:val="28"/>
        </w:rPr>
        <w:t> Закону України "Про статус ветеранів війни, гарантії їх соціального захисту»</w:t>
      </w:r>
    </w:p>
    <w:p w14:paraId="5A477C4E" w14:textId="77777777" w:rsidR="002C59CE" w:rsidRPr="000A2893" w:rsidRDefault="002C59CE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color w:val="333333"/>
          <w:sz w:val="28"/>
          <w:szCs w:val="28"/>
        </w:rPr>
        <w:t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до </w:t>
      </w:r>
      <w:hyperlink r:id="rId13" w:tgtFrame="_blank" w:history="1">
        <w:r w:rsidRPr="000A2893">
          <w:rPr>
            <w:rStyle w:val="a3"/>
            <w:color w:val="000099"/>
            <w:sz w:val="28"/>
            <w:szCs w:val="28"/>
          </w:rPr>
          <w:t>Закону України</w:t>
        </w:r>
      </w:hyperlink>
      <w:r w:rsidRPr="000A2893">
        <w:rPr>
          <w:color w:val="333333"/>
          <w:sz w:val="28"/>
          <w:szCs w:val="28"/>
        </w:rPr>
        <w:t> “Про статус і соціальний захист громадян, які постраждали внаслідок Чорнобильської катастрофи”;</w:t>
      </w:r>
    </w:p>
    <w:p w14:paraId="0378A6AA" w14:textId="77777777" w:rsidR="002C59CE" w:rsidRPr="000A2893" w:rsidRDefault="002C59CE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n170"/>
      <w:bookmarkEnd w:id="0"/>
      <w:r w:rsidRPr="000A2893">
        <w:rPr>
          <w:color w:val="333333"/>
          <w:sz w:val="28"/>
          <w:szCs w:val="28"/>
        </w:rPr>
        <w:t>дітей з числа внутрішньо переміщених осіб, дітей, які мають статус дитини, яка постраждала внаслідок воєнних дій і збройних конфліктів;</w:t>
      </w:r>
    </w:p>
    <w:p w14:paraId="1B760A93" w14:textId="37EE1E6A" w:rsidR="00631534" w:rsidRPr="000A2893" w:rsidRDefault="00631534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" w:name="n171"/>
      <w:bookmarkEnd w:id="1"/>
      <w:r w:rsidRPr="000A2893">
        <w:rPr>
          <w:color w:val="333333"/>
          <w:sz w:val="28"/>
          <w:szCs w:val="28"/>
        </w:rPr>
        <w:t>дітей один з батьків або обоє батьків перебувають в полоні на час дії воєнного стану в Україні;</w:t>
      </w:r>
    </w:p>
    <w:p w14:paraId="4511A3C5" w14:textId="46DBFFAD" w:rsidR="00631534" w:rsidRPr="000A2893" w:rsidRDefault="00631534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color w:val="333333"/>
          <w:sz w:val="28"/>
          <w:szCs w:val="28"/>
        </w:rPr>
        <w:t>дітей із сімей учасників бойових дій в тому числі учасників антитерористичної операції на сході країни учасників операції об’єднаних сил;</w:t>
      </w:r>
    </w:p>
    <w:p w14:paraId="283E1E3B" w14:textId="77777777" w:rsidR="0032503A" w:rsidRPr="000A2893" w:rsidRDefault="00631534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color w:val="333333"/>
          <w:sz w:val="28"/>
          <w:szCs w:val="28"/>
        </w:rPr>
        <w:t>дітей батьків, які</w:t>
      </w:r>
      <w:r w:rsidR="0032503A" w:rsidRPr="000A2893">
        <w:rPr>
          <w:color w:val="333333"/>
          <w:sz w:val="28"/>
          <w:szCs w:val="28"/>
        </w:rPr>
        <w:t>:</w:t>
      </w:r>
    </w:p>
    <w:p w14:paraId="305FE331" w14:textId="3B469EB9" w:rsidR="00631534" w:rsidRPr="000A2893" w:rsidRDefault="0032503A" w:rsidP="000A2893">
      <w:pPr>
        <w:pStyle w:val="rvps2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sz w:val="28"/>
          <w:szCs w:val="28"/>
        </w:rPr>
        <w:t>проходять військову службу за призовом під час мобілізації на особливий період;</w:t>
      </w:r>
      <w:r w:rsidR="00631534" w:rsidRPr="000A2893">
        <w:rPr>
          <w:color w:val="333333"/>
          <w:sz w:val="28"/>
          <w:szCs w:val="28"/>
        </w:rPr>
        <w:t xml:space="preserve"> </w:t>
      </w:r>
    </w:p>
    <w:p w14:paraId="1F43FDC5" w14:textId="6FBDC3C2" w:rsidR="0032503A" w:rsidRPr="000A2893" w:rsidRDefault="0032503A" w:rsidP="000A2893">
      <w:pPr>
        <w:pStyle w:val="rvps2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A2893">
        <w:rPr>
          <w:sz w:val="28"/>
          <w:szCs w:val="28"/>
        </w:rPr>
        <w:t>є звільненими військовослужбовцями, які були призвані на військову службу під час мобілізації на особливий період;</w:t>
      </w:r>
    </w:p>
    <w:p w14:paraId="3F43995A" w14:textId="77C3B667" w:rsidR="000A2893" w:rsidRPr="000A2893" w:rsidRDefault="000A2893" w:rsidP="000A2893">
      <w:pPr>
        <w:pStyle w:val="rvps2"/>
        <w:numPr>
          <w:ilvl w:val="1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sz w:val="28"/>
          <w:szCs w:val="28"/>
        </w:rPr>
        <w:t>стали особами з інвалідністю внаслідок поранення, каліцтва, контузії або захворювання, пов’язаного з виконанням ними завдань,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</w:r>
    </w:p>
    <w:p w14:paraId="45F3048E" w14:textId="17029F2B" w:rsidR="00631534" w:rsidRPr="000A2893" w:rsidRDefault="00631534" w:rsidP="000A2893">
      <w:pPr>
        <w:pStyle w:val="rvps2"/>
        <w:numPr>
          <w:ilvl w:val="1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0A2893">
        <w:rPr>
          <w:color w:val="333333"/>
          <w:sz w:val="28"/>
          <w:szCs w:val="28"/>
        </w:rPr>
        <w:t>дітей з інвалідністю.</w:t>
      </w:r>
    </w:p>
    <w:p w14:paraId="0D356970" w14:textId="7D36B8C1" w:rsidR="002C59CE" w:rsidRDefault="00B37AD5" w:rsidP="000A2893">
      <w:pPr>
        <w:pStyle w:val="a4"/>
        <w:numPr>
          <w:ilvl w:val="0"/>
          <w:numId w:val="2"/>
        </w:numPr>
        <w:spacing w:line="240" w:lineRule="auto"/>
        <w:ind w:left="0" w:firstLine="5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Забезпечити одноразовим гарячим харчуванням за рахунок бюджетних коштів </w:t>
      </w:r>
      <w:r w:rsidR="00631534">
        <w:rPr>
          <w:rFonts w:ascii="Times New Roman" w:hAnsi="Times New Roman" w:cs="Times New Roman"/>
          <w:sz w:val="28"/>
          <w:szCs w:val="28"/>
        </w:rPr>
        <w:t xml:space="preserve">у розмірі 100% вартості харчування </w:t>
      </w:r>
      <w:r>
        <w:rPr>
          <w:rFonts w:ascii="Times New Roman" w:hAnsi="Times New Roman" w:cs="Times New Roman"/>
          <w:sz w:val="28"/>
          <w:szCs w:val="28"/>
        </w:rPr>
        <w:t>такі категорії дітей, що визначені органом місцевого самоврядування:</w:t>
      </w:r>
    </w:p>
    <w:p w14:paraId="6D43D12D" w14:textId="1563AF57" w:rsidR="00B37AD5" w:rsidRPr="001F341D" w:rsidRDefault="00B37AD5" w:rsidP="000A2893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1-4 класів</w:t>
      </w:r>
      <w:r w:rsidR="00631534">
        <w:rPr>
          <w:rFonts w:ascii="Times New Roman" w:hAnsi="Times New Roman" w:cs="Times New Roman"/>
          <w:sz w:val="28"/>
          <w:szCs w:val="28"/>
        </w:rPr>
        <w:t xml:space="preserve"> (крім піль</w:t>
      </w:r>
      <w:r w:rsidR="00221118">
        <w:rPr>
          <w:rFonts w:ascii="Times New Roman" w:hAnsi="Times New Roman" w:cs="Times New Roman"/>
          <w:sz w:val="28"/>
          <w:szCs w:val="28"/>
        </w:rPr>
        <w:t>гових категорій визначених у п.3</w:t>
      </w:r>
      <w:r w:rsidR="00631534">
        <w:rPr>
          <w:rFonts w:ascii="Times New Roman" w:hAnsi="Times New Roman" w:cs="Times New Roman"/>
          <w:sz w:val="28"/>
          <w:szCs w:val="28"/>
        </w:rPr>
        <w:t>. даного рішення)</w:t>
      </w:r>
    </w:p>
    <w:p w14:paraId="3060D3DF" w14:textId="326E9987" w:rsidR="00542CAD" w:rsidRPr="00844BA8" w:rsidRDefault="00F64FA8" w:rsidP="000A28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25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.  Встановити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батьківську плату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день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харчування 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закладі загальної середньої освіти в сумі 100% від фактичної вартості харчування в </w:t>
      </w:r>
      <w:r w:rsidR="008C2C8A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день, яка формується на перше число кожного місяця для учнів 5-11 класів (крім учнів пільгових категорій).</w:t>
      </w:r>
    </w:p>
    <w:p w14:paraId="47807F2D" w14:textId="456C1AFB" w:rsidR="0032503A" w:rsidRPr="00844BA8" w:rsidRDefault="00F64FA8" w:rsidP="000A289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42CAD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28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2893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ідділу освіти, культури, молоді і спорту </w:t>
      </w:r>
      <w:proofErr w:type="spellStart"/>
      <w:r w:rsidR="000A2893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Березнянської</w:t>
      </w:r>
      <w:proofErr w:type="spellEnd"/>
      <w:r w:rsidR="000A2893" w:rsidRPr="00844B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  <w:r w:rsidR="000A2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спільно з к</w:t>
      </w:r>
      <w:r w:rsidR="0032503A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ерівникам закладів загальної середньої освіти забезпечити контроль за організацією повноцінного, якісного харчування учнів згідно із затвердженими нормативами.</w:t>
      </w:r>
    </w:p>
    <w:p w14:paraId="5DC29395" w14:textId="7B948C7E" w:rsidR="0089794C" w:rsidRPr="00096261" w:rsidRDefault="00F64FA8" w:rsidP="00542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7</w:t>
      </w:r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54A95355" w14:textId="7EEEC38F" w:rsidR="004F6FE9" w:rsidRPr="00096261" w:rsidRDefault="004F6FE9" w:rsidP="0088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headerReference w:type="defaul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93BD0" w14:textId="77777777" w:rsidR="00813E14" w:rsidRDefault="00813E14" w:rsidP="00F848EA">
      <w:pPr>
        <w:spacing w:after="0" w:line="240" w:lineRule="auto"/>
      </w:pPr>
      <w:r>
        <w:separator/>
      </w:r>
    </w:p>
  </w:endnote>
  <w:endnote w:type="continuationSeparator" w:id="0">
    <w:p w14:paraId="77CB6C63" w14:textId="77777777" w:rsidR="00813E14" w:rsidRDefault="00813E14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CFF2C" w14:textId="77777777" w:rsidR="00813E14" w:rsidRDefault="00813E14" w:rsidP="00F848EA">
      <w:pPr>
        <w:spacing w:after="0" w:line="240" w:lineRule="auto"/>
      </w:pPr>
      <w:r>
        <w:separator/>
      </w:r>
    </w:p>
  </w:footnote>
  <w:footnote w:type="continuationSeparator" w:id="0">
    <w:p w14:paraId="0519213F" w14:textId="77777777" w:rsidR="00813E14" w:rsidRDefault="00813E14" w:rsidP="00F84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B5F24" w14:textId="235E6EDC" w:rsidR="00F848EA" w:rsidRPr="00F848EA" w:rsidRDefault="00F848EA" w:rsidP="00F848EA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1094B"/>
    <w:multiLevelType w:val="hybridMultilevel"/>
    <w:tmpl w:val="AB3A4A04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22EC2D8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F659D"/>
    <w:multiLevelType w:val="hybridMultilevel"/>
    <w:tmpl w:val="3D183FE8"/>
    <w:lvl w:ilvl="0" w:tplc="533A414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84" w:hanging="360"/>
      </w:pPr>
    </w:lvl>
    <w:lvl w:ilvl="2" w:tplc="0422001B" w:tentative="1">
      <w:start w:val="1"/>
      <w:numFmt w:val="lowerRoman"/>
      <w:lvlText w:val="%3."/>
      <w:lvlJc w:val="right"/>
      <w:pPr>
        <w:ind w:left="2304" w:hanging="180"/>
      </w:pPr>
    </w:lvl>
    <w:lvl w:ilvl="3" w:tplc="0422000F" w:tentative="1">
      <w:start w:val="1"/>
      <w:numFmt w:val="decimal"/>
      <w:lvlText w:val="%4."/>
      <w:lvlJc w:val="left"/>
      <w:pPr>
        <w:ind w:left="3024" w:hanging="360"/>
      </w:pPr>
    </w:lvl>
    <w:lvl w:ilvl="4" w:tplc="04220019" w:tentative="1">
      <w:start w:val="1"/>
      <w:numFmt w:val="lowerLetter"/>
      <w:lvlText w:val="%5."/>
      <w:lvlJc w:val="left"/>
      <w:pPr>
        <w:ind w:left="3744" w:hanging="360"/>
      </w:pPr>
    </w:lvl>
    <w:lvl w:ilvl="5" w:tplc="0422001B" w:tentative="1">
      <w:start w:val="1"/>
      <w:numFmt w:val="lowerRoman"/>
      <w:lvlText w:val="%6."/>
      <w:lvlJc w:val="right"/>
      <w:pPr>
        <w:ind w:left="4464" w:hanging="180"/>
      </w:pPr>
    </w:lvl>
    <w:lvl w:ilvl="6" w:tplc="0422000F" w:tentative="1">
      <w:start w:val="1"/>
      <w:numFmt w:val="decimal"/>
      <w:lvlText w:val="%7."/>
      <w:lvlJc w:val="left"/>
      <w:pPr>
        <w:ind w:left="5184" w:hanging="360"/>
      </w:pPr>
    </w:lvl>
    <w:lvl w:ilvl="7" w:tplc="04220019" w:tentative="1">
      <w:start w:val="1"/>
      <w:numFmt w:val="lowerLetter"/>
      <w:lvlText w:val="%8."/>
      <w:lvlJc w:val="left"/>
      <w:pPr>
        <w:ind w:left="5904" w:hanging="360"/>
      </w:pPr>
    </w:lvl>
    <w:lvl w:ilvl="8" w:tplc="0422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7277A"/>
    <w:multiLevelType w:val="hybridMultilevel"/>
    <w:tmpl w:val="7D6ADBB2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B78C9"/>
    <w:multiLevelType w:val="hybridMultilevel"/>
    <w:tmpl w:val="2690C0D6"/>
    <w:lvl w:ilvl="0" w:tplc="22EC2D80">
      <w:start w:val="1"/>
      <w:numFmt w:val="bullet"/>
      <w:lvlText w:val=""/>
      <w:lvlJc w:val="left"/>
      <w:pPr>
        <w:ind w:left="158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72556">
    <w:abstractNumId w:val="2"/>
  </w:num>
  <w:num w:numId="2" w16cid:durableId="1368751932">
    <w:abstractNumId w:val="1"/>
  </w:num>
  <w:num w:numId="3" w16cid:durableId="731806746">
    <w:abstractNumId w:val="4"/>
  </w:num>
  <w:num w:numId="4" w16cid:durableId="1054046288">
    <w:abstractNumId w:val="0"/>
  </w:num>
  <w:num w:numId="5" w16cid:durableId="1930507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8CC"/>
    <w:rsid w:val="000142A0"/>
    <w:rsid w:val="00060F51"/>
    <w:rsid w:val="00077457"/>
    <w:rsid w:val="00096261"/>
    <w:rsid w:val="000A2893"/>
    <w:rsid w:val="000A4B08"/>
    <w:rsid w:val="000E410D"/>
    <w:rsid w:val="000F0AD0"/>
    <w:rsid w:val="000F199C"/>
    <w:rsid w:val="00180F33"/>
    <w:rsid w:val="001F341D"/>
    <w:rsid w:val="00221118"/>
    <w:rsid w:val="002277B2"/>
    <w:rsid w:val="00251B33"/>
    <w:rsid w:val="002959B7"/>
    <w:rsid w:val="002A263A"/>
    <w:rsid w:val="002C59CE"/>
    <w:rsid w:val="002D0BBC"/>
    <w:rsid w:val="00303FE9"/>
    <w:rsid w:val="00320B05"/>
    <w:rsid w:val="0032503A"/>
    <w:rsid w:val="00333A9D"/>
    <w:rsid w:val="00336215"/>
    <w:rsid w:val="00336542"/>
    <w:rsid w:val="003452D5"/>
    <w:rsid w:val="003551C3"/>
    <w:rsid w:val="00371E5F"/>
    <w:rsid w:val="003C62F6"/>
    <w:rsid w:val="004438FD"/>
    <w:rsid w:val="004B6D1A"/>
    <w:rsid w:val="004F6FE9"/>
    <w:rsid w:val="005245D4"/>
    <w:rsid w:val="00542CAD"/>
    <w:rsid w:val="005438CC"/>
    <w:rsid w:val="005D1FE0"/>
    <w:rsid w:val="005D3E8F"/>
    <w:rsid w:val="00607D37"/>
    <w:rsid w:val="00630264"/>
    <w:rsid w:val="00631534"/>
    <w:rsid w:val="006679B6"/>
    <w:rsid w:val="006757A9"/>
    <w:rsid w:val="006A467B"/>
    <w:rsid w:val="007F1A0E"/>
    <w:rsid w:val="00813E14"/>
    <w:rsid w:val="00823D1A"/>
    <w:rsid w:val="00844BA8"/>
    <w:rsid w:val="008679A4"/>
    <w:rsid w:val="00885839"/>
    <w:rsid w:val="0089794C"/>
    <w:rsid w:val="008C2C8A"/>
    <w:rsid w:val="008E6CEA"/>
    <w:rsid w:val="009605A8"/>
    <w:rsid w:val="0099577B"/>
    <w:rsid w:val="009D120F"/>
    <w:rsid w:val="00A246E6"/>
    <w:rsid w:val="00A704AD"/>
    <w:rsid w:val="00AA6335"/>
    <w:rsid w:val="00AE2BB1"/>
    <w:rsid w:val="00AF2E8F"/>
    <w:rsid w:val="00B37AD5"/>
    <w:rsid w:val="00C02970"/>
    <w:rsid w:val="00C1365A"/>
    <w:rsid w:val="00C16764"/>
    <w:rsid w:val="00C313F8"/>
    <w:rsid w:val="00C508CC"/>
    <w:rsid w:val="00C63AB8"/>
    <w:rsid w:val="00C66A59"/>
    <w:rsid w:val="00C80504"/>
    <w:rsid w:val="00D47815"/>
    <w:rsid w:val="00D5125F"/>
    <w:rsid w:val="00D524FA"/>
    <w:rsid w:val="00D5456E"/>
    <w:rsid w:val="00D6728B"/>
    <w:rsid w:val="00D80C38"/>
    <w:rsid w:val="00D97963"/>
    <w:rsid w:val="00DD3C73"/>
    <w:rsid w:val="00E33AEE"/>
    <w:rsid w:val="00EE535D"/>
    <w:rsid w:val="00F1588C"/>
    <w:rsid w:val="00F26E73"/>
    <w:rsid w:val="00F64FA8"/>
    <w:rsid w:val="00F848EA"/>
    <w:rsid w:val="00FD73A7"/>
    <w:rsid w:val="00FE0DFC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44BEBF92-30FB-47EE-9B4C-073F2F44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848EA"/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99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995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9577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2C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c">
    <w:name w:val="FollowedHyperlink"/>
    <w:basedOn w:val="a0"/>
    <w:uiPriority w:val="99"/>
    <w:semiHidden/>
    <w:unhideWhenUsed/>
    <w:rsid w:val="00B37A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zakon.rada.gov.ua/laws/show/796-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768-1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3601</Words>
  <Characters>2053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Usher</cp:lastModifiedBy>
  <cp:revision>5</cp:revision>
  <cp:lastPrinted>2024-09-04T09:40:00Z</cp:lastPrinted>
  <dcterms:created xsi:type="dcterms:W3CDTF">2024-08-06T12:09:00Z</dcterms:created>
  <dcterms:modified xsi:type="dcterms:W3CDTF">2024-09-04T09:44:00Z</dcterms:modified>
</cp:coreProperties>
</file>