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9903548" w14:textId="77777777" w:rsidR="002F645D" w:rsidRDefault="002F645D" w:rsidP="002F6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object w:dxaOrig="615" w:dyaOrig="900" w14:anchorId="145F5D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89217181" r:id="rId9"/>
        </w:object>
      </w:r>
    </w:p>
    <w:p w14:paraId="1C58C959" w14:textId="77777777" w:rsidR="002F645D" w:rsidRDefault="002F645D" w:rsidP="002F645D">
      <w:pPr>
        <w:spacing w:after="0"/>
        <w:jc w:val="center"/>
        <w:outlineLvl w:val="0"/>
        <w:rPr>
          <w:rFonts w:ascii="Times New Roman" w:hAnsi="Times New Roman"/>
          <w:b/>
          <w:kern w:val="544"/>
          <w:sz w:val="28"/>
          <w:szCs w:val="28"/>
        </w:rPr>
      </w:pPr>
      <w:r>
        <w:rPr>
          <w:rFonts w:ascii="Times New Roman" w:hAnsi="Times New Roman"/>
          <w:b/>
          <w:kern w:val="544"/>
          <w:sz w:val="28"/>
          <w:szCs w:val="28"/>
        </w:rPr>
        <w:t>У К Р А Ї Н А</w:t>
      </w:r>
    </w:p>
    <w:p w14:paraId="15312C08" w14:textId="77777777" w:rsidR="002F645D" w:rsidRDefault="002F645D" w:rsidP="002F645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A72FA70" w14:textId="77777777" w:rsidR="002F645D" w:rsidRDefault="002F645D" w:rsidP="002F645D">
      <w:pPr>
        <w:spacing w:after="0"/>
        <w:rPr>
          <w:rFonts w:ascii="Times New Roman" w:hAnsi="Times New Roman"/>
          <w:b/>
          <w:sz w:val="16"/>
          <w:szCs w:val="16"/>
        </w:rPr>
      </w:pPr>
    </w:p>
    <w:p w14:paraId="47FE51C2" w14:textId="77777777" w:rsidR="002F645D" w:rsidRDefault="002F645D" w:rsidP="002F645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тридцять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дев’ята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сесія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восьмого </w:t>
      </w:r>
      <w:proofErr w:type="spellStart"/>
      <w:r>
        <w:rPr>
          <w:rFonts w:ascii="Times New Roman" w:hAnsi="Times New Roman"/>
          <w:b/>
          <w:sz w:val="28"/>
          <w:szCs w:val="28"/>
        </w:rPr>
        <w:t>скликання</w:t>
      </w:r>
      <w:proofErr w:type="spellEnd"/>
      <w:r>
        <w:rPr>
          <w:rFonts w:ascii="Times New Roman" w:hAnsi="Times New Roman"/>
          <w:b/>
          <w:sz w:val="28"/>
          <w:szCs w:val="28"/>
        </w:rPr>
        <w:t>/</w:t>
      </w:r>
    </w:p>
    <w:p w14:paraId="02936CBA" w14:textId="77777777" w:rsidR="002F645D" w:rsidRDefault="002F645D" w:rsidP="002F645D">
      <w:pPr>
        <w:spacing w:after="0"/>
        <w:jc w:val="center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t xml:space="preserve"> </w:t>
      </w:r>
    </w:p>
    <w:p w14:paraId="6CBEC89A" w14:textId="77777777" w:rsidR="002F645D" w:rsidRDefault="002F645D" w:rsidP="002F645D">
      <w:pPr>
        <w:spacing w:after="0"/>
        <w:jc w:val="center"/>
        <w:outlineLvl w:val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6E229C27" w14:textId="60241393" w:rsidR="002F645D" w:rsidRDefault="002F645D" w:rsidP="002F645D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15 липня 2024 року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№ 1</w:t>
      </w:r>
      <w:r w:rsidR="004404D1">
        <w:rPr>
          <w:rFonts w:ascii="Times New Roman" w:hAnsi="Times New Roman" w:cs="Times New Roman"/>
          <w:b/>
          <w:sz w:val="28"/>
          <w:szCs w:val="28"/>
          <w:lang w:val="uk-UA"/>
        </w:rPr>
        <w:t>186</w:t>
      </w:r>
      <w:r>
        <w:rPr>
          <w:rFonts w:ascii="Times New Roman" w:hAnsi="Times New Roman" w:cs="Times New Roman"/>
          <w:b/>
          <w:sz w:val="28"/>
          <w:szCs w:val="28"/>
        </w:rPr>
        <w:t>/39-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20290" w14:paraId="60CBEE07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DE854" w14:textId="77777777" w:rsidR="002F645D" w:rsidRDefault="00555D0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 розробку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C13F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</w:t>
            </w:r>
            <w:r w:rsidR="00D5742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нормативної грошової оцінки земель населених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пунктів </w:t>
            </w:r>
            <w:r w:rsidR="0082029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Миколаївка, </w:t>
            </w:r>
          </w:p>
          <w:p w14:paraId="379DAEC6" w14:textId="77777777" w:rsidR="002F645D" w:rsidRDefault="00820290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Мурівка</w:t>
            </w:r>
            <w:proofErr w:type="spellEnd"/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с. Подин,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Мощне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, </w:t>
            </w:r>
          </w:p>
          <w:p w14:paraId="1AD4A93E" w14:textId="7667AF20" w:rsidR="001D32AC" w:rsidRDefault="00820290" w:rsidP="00B57FA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с. Гребля, с. Домниця</w:t>
            </w:r>
            <w:r w:rsidR="003E2D0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719F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2D334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</w:t>
            </w:r>
            <w:r w:rsidR="00F60E4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ди </w:t>
            </w:r>
            <w:r w:rsidR="006A422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</w:t>
            </w:r>
            <w:r w:rsidR="005F3A0C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 област</w:t>
            </w:r>
            <w:r w:rsidR="002F645D">
              <w:rPr>
                <w:rFonts w:ascii="Times New Roman" w:hAnsi="Times New Roman" w:cs="Times New Roman"/>
                <w:b/>
                <w:sz w:val="28"/>
                <w:lang w:val="uk-UA"/>
              </w:rPr>
              <w:t>і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6B6D726F" w14:textId="77777777" w:rsidR="00B57FA4" w:rsidRDefault="00B57FA4" w:rsidP="00B57F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820290" w14:paraId="2510B45F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777D5B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22D19BB0" w14:textId="71C4AC4A" w:rsidR="004404D1" w:rsidRDefault="006A422A" w:rsidP="004404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метою збільшення надходжень до місцевого бюджету</w:t>
      </w:r>
      <w:r w:rsidR="004404D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F645D">
        <w:rPr>
          <w:rFonts w:ascii="Times New Roman" w:hAnsi="Times New Roman" w:cs="Times New Roman"/>
          <w:sz w:val="28"/>
          <w:szCs w:val="28"/>
          <w:lang w:val="uk-UA"/>
        </w:rPr>
        <w:t xml:space="preserve"> враховуючи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</w:t>
      </w:r>
      <w:r w:rsidR="002F645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селищної ради  з </w:t>
      </w:r>
      <w:r w:rsidR="00D5742C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, щодо надання дозволу на розробку технічної документації по визначенню нормативної грошової оцінки земель населених 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>пунктів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с. Миколаївка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 w:rsidR="00820290"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 w:rsidR="00820290">
        <w:rPr>
          <w:rFonts w:ascii="Times New Roman" w:hAnsi="Times New Roman" w:cs="Times New Roman"/>
          <w:sz w:val="28"/>
          <w:szCs w:val="28"/>
          <w:lang w:val="uk-UA"/>
        </w:rPr>
        <w:t>, с. Подин, с. Гребля,</w:t>
      </w:r>
      <w:r w:rsidR="002F64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с. Домниця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0E49">
        <w:rPr>
          <w:rFonts w:ascii="Times New Roman" w:hAnsi="Times New Roman" w:cs="Times New Roman"/>
          <w:sz w:val="28"/>
          <w:szCs w:val="28"/>
          <w:lang w:val="uk-UA"/>
        </w:rPr>
        <w:t xml:space="preserve">  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території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</w:t>
      </w:r>
      <w:r w:rsidR="00ED10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1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</w:t>
      </w:r>
      <w:r w:rsidR="002D33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7482">
        <w:rPr>
          <w:rFonts w:ascii="Times New Roman" w:hAnsi="Times New Roman" w:cs="Times New Roman"/>
          <w:sz w:val="28"/>
          <w:szCs w:val="28"/>
          <w:lang w:val="uk-UA"/>
        </w:rPr>
        <w:t>ст. ст.12, 122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547533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України, 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5742C">
        <w:rPr>
          <w:rFonts w:ascii="Times New Roman" w:hAnsi="Times New Roman" w:cs="Times New Roman"/>
          <w:sz w:val="28"/>
          <w:szCs w:val="28"/>
          <w:lang w:val="uk-UA"/>
        </w:rPr>
        <w:t xml:space="preserve">рій», Законом України «Про оцінку землі»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0CE46FB7" w14:textId="492B726D" w:rsidR="00B00826" w:rsidRPr="004404D1" w:rsidRDefault="004404D1" w:rsidP="004404D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404D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5EC0619C" w14:textId="77777777" w:rsidR="004404D1" w:rsidRDefault="00B00826" w:rsidP="0082029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404D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Надати дозвіл на розробку технічної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документацію </w:t>
      </w:r>
      <w:r w:rsidR="001C13F2" w:rsidRPr="001C13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по визначенню нормативної грошової оцінки земе</w:t>
      </w:r>
      <w:r w:rsidR="003E2D0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ь населених пунктів</w:t>
      </w:r>
      <w:r w:rsidR="004404D1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 xml:space="preserve"> с. Миколаївка, </w:t>
      </w:r>
    </w:p>
    <w:p w14:paraId="03A45311" w14:textId="7936565D" w:rsidR="00BB04AE" w:rsidRPr="00B00826" w:rsidRDefault="00820290" w:rsidP="004404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с.Подин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3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3FA2">
        <w:rPr>
          <w:rFonts w:ascii="Times New Roman" w:hAnsi="Times New Roman" w:cs="Times New Roman"/>
          <w:sz w:val="28"/>
          <w:szCs w:val="28"/>
          <w:lang w:val="uk-UA"/>
        </w:rPr>
        <w:t>с.Мощне</w:t>
      </w:r>
      <w:proofErr w:type="spellEnd"/>
      <w:r w:rsidR="00E73FA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с.Домниця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 території  Березнянської селищної</w:t>
      </w:r>
      <w:r w:rsidR="00CD714A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34D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B00826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</w:t>
      </w:r>
      <w:r w:rsidR="00E36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12E359C" w14:textId="3D2534DF" w:rsidR="001C13F2" w:rsidRDefault="00B044D2" w:rsidP="00B04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8202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719F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укласти договір з </w:t>
      </w:r>
      <w:r w:rsidR="004404D1">
        <w:rPr>
          <w:rFonts w:ascii="Times New Roman" w:hAnsi="Times New Roman" w:cs="Times New Roman"/>
          <w:sz w:val="28"/>
          <w:szCs w:val="28"/>
          <w:lang w:val="uk-UA"/>
        </w:rPr>
        <w:t>проектною організацією</w:t>
      </w:r>
      <w:r w:rsidR="00AA6E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D5AF3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виконання робіт по розробці технічної документації по  визначенню нормативної грошової оцінки земель населених пунктів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с.Миколаївка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с.Мурівка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4404D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Подин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73F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73FA2">
        <w:rPr>
          <w:rFonts w:ascii="Times New Roman" w:hAnsi="Times New Roman" w:cs="Times New Roman"/>
          <w:sz w:val="28"/>
          <w:szCs w:val="28"/>
          <w:lang w:val="uk-UA"/>
        </w:rPr>
        <w:t>с.Мощне</w:t>
      </w:r>
      <w:proofErr w:type="spellEnd"/>
      <w:r w:rsidR="00E73FA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с.Гребля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с.Домниця</w:t>
      </w:r>
      <w:proofErr w:type="spellEnd"/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 Березнянської селищної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1C13F2" w:rsidRPr="00B00826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</w:t>
      </w:r>
      <w:r w:rsidR="001C13F2">
        <w:rPr>
          <w:rFonts w:ascii="Times New Roman" w:hAnsi="Times New Roman" w:cs="Times New Roman"/>
          <w:sz w:val="28"/>
          <w:szCs w:val="28"/>
          <w:lang w:val="uk-UA"/>
        </w:rPr>
        <w:t>ої області.</w:t>
      </w:r>
    </w:p>
    <w:p w14:paraId="5EBE11C8" w14:textId="77777777" w:rsidR="0061334E" w:rsidRPr="00AB4ACC" w:rsidRDefault="003E2D04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B044D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C0C8101" w14:textId="62BC1E35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4404D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</w:t>
      </w:r>
      <w:r w:rsidR="004404D1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46BDD915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F581A" w14:textId="77777777" w:rsidR="00A26EBB" w:rsidRDefault="00A26EBB" w:rsidP="002D012A">
      <w:pPr>
        <w:spacing w:after="0" w:line="240" w:lineRule="auto"/>
      </w:pPr>
      <w:r>
        <w:separator/>
      </w:r>
    </w:p>
  </w:endnote>
  <w:endnote w:type="continuationSeparator" w:id="0">
    <w:p w14:paraId="6B8BEB3B" w14:textId="77777777" w:rsidR="00A26EBB" w:rsidRDefault="00A26EB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36E775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E80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E3BE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24C819" w14:textId="77777777" w:rsidR="00A26EBB" w:rsidRDefault="00A26EBB" w:rsidP="002D012A">
      <w:pPr>
        <w:spacing w:after="0" w:line="240" w:lineRule="auto"/>
      </w:pPr>
      <w:r>
        <w:separator/>
      </w:r>
    </w:p>
  </w:footnote>
  <w:footnote w:type="continuationSeparator" w:id="0">
    <w:p w14:paraId="47DD7494" w14:textId="77777777" w:rsidR="00A26EBB" w:rsidRDefault="00A26EB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140CE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6658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29B9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F23BB"/>
    <w:multiLevelType w:val="hybridMultilevel"/>
    <w:tmpl w:val="A30C9C20"/>
    <w:lvl w:ilvl="0" w:tplc="166206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1F37E5"/>
    <w:multiLevelType w:val="hybridMultilevel"/>
    <w:tmpl w:val="7786F176"/>
    <w:lvl w:ilvl="0" w:tplc="3A6EFBA4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E3A4D"/>
    <w:rsid w:val="001050BF"/>
    <w:rsid w:val="001050F2"/>
    <w:rsid w:val="00126F7D"/>
    <w:rsid w:val="00130FA5"/>
    <w:rsid w:val="001826D4"/>
    <w:rsid w:val="001B1ABF"/>
    <w:rsid w:val="001C13F2"/>
    <w:rsid w:val="001D32AC"/>
    <w:rsid w:val="001E2027"/>
    <w:rsid w:val="00201F80"/>
    <w:rsid w:val="0023749C"/>
    <w:rsid w:val="00291FE7"/>
    <w:rsid w:val="002970E8"/>
    <w:rsid w:val="002D012A"/>
    <w:rsid w:val="002D0636"/>
    <w:rsid w:val="002D334C"/>
    <w:rsid w:val="002E64C6"/>
    <w:rsid w:val="002E792F"/>
    <w:rsid w:val="002F5853"/>
    <w:rsid w:val="002F645D"/>
    <w:rsid w:val="002F7482"/>
    <w:rsid w:val="003269BD"/>
    <w:rsid w:val="00336CED"/>
    <w:rsid w:val="003425CF"/>
    <w:rsid w:val="0035728E"/>
    <w:rsid w:val="00384E8E"/>
    <w:rsid w:val="003D5AF3"/>
    <w:rsid w:val="003E2D04"/>
    <w:rsid w:val="004404D1"/>
    <w:rsid w:val="00477710"/>
    <w:rsid w:val="004A2FCC"/>
    <w:rsid w:val="004A557D"/>
    <w:rsid w:val="004D6857"/>
    <w:rsid w:val="00502A42"/>
    <w:rsid w:val="00537E96"/>
    <w:rsid w:val="00547533"/>
    <w:rsid w:val="00555D04"/>
    <w:rsid w:val="005761FB"/>
    <w:rsid w:val="00592EAB"/>
    <w:rsid w:val="005F3A0C"/>
    <w:rsid w:val="0061334E"/>
    <w:rsid w:val="006A422A"/>
    <w:rsid w:val="006B66CD"/>
    <w:rsid w:val="00721200"/>
    <w:rsid w:val="0074338E"/>
    <w:rsid w:val="00767FD5"/>
    <w:rsid w:val="00780B1D"/>
    <w:rsid w:val="0078251B"/>
    <w:rsid w:val="007E34D6"/>
    <w:rsid w:val="007F18D9"/>
    <w:rsid w:val="00820290"/>
    <w:rsid w:val="008211B6"/>
    <w:rsid w:val="008B5B5D"/>
    <w:rsid w:val="00936B5B"/>
    <w:rsid w:val="0094462D"/>
    <w:rsid w:val="00961223"/>
    <w:rsid w:val="009A0992"/>
    <w:rsid w:val="009B51F2"/>
    <w:rsid w:val="009E0895"/>
    <w:rsid w:val="00A26EBB"/>
    <w:rsid w:val="00A719F9"/>
    <w:rsid w:val="00A74BC1"/>
    <w:rsid w:val="00AA6E1D"/>
    <w:rsid w:val="00AB0BAD"/>
    <w:rsid w:val="00AB4ACC"/>
    <w:rsid w:val="00AD19E3"/>
    <w:rsid w:val="00AF65BE"/>
    <w:rsid w:val="00B00826"/>
    <w:rsid w:val="00B044D2"/>
    <w:rsid w:val="00B257C1"/>
    <w:rsid w:val="00B57FA4"/>
    <w:rsid w:val="00B60AB2"/>
    <w:rsid w:val="00BB04AE"/>
    <w:rsid w:val="00C10457"/>
    <w:rsid w:val="00C107CA"/>
    <w:rsid w:val="00C30EE4"/>
    <w:rsid w:val="00C472D1"/>
    <w:rsid w:val="00C631A4"/>
    <w:rsid w:val="00C76472"/>
    <w:rsid w:val="00C83429"/>
    <w:rsid w:val="00CD6712"/>
    <w:rsid w:val="00CD714A"/>
    <w:rsid w:val="00D5742C"/>
    <w:rsid w:val="00D87E3E"/>
    <w:rsid w:val="00D95475"/>
    <w:rsid w:val="00DB5C77"/>
    <w:rsid w:val="00DD61AE"/>
    <w:rsid w:val="00DE4BED"/>
    <w:rsid w:val="00E10156"/>
    <w:rsid w:val="00E211ED"/>
    <w:rsid w:val="00E3690B"/>
    <w:rsid w:val="00E46FEC"/>
    <w:rsid w:val="00E666FC"/>
    <w:rsid w:val="00E70E29"/>
    <w:rsid w:val="00E73FA2"/>
    <w:rsid w:val="00E749E3"/>
    <w:rsid w:val="00E865DA"/>
    <w:rsid w:val="00EC5829"/>
    <w:rsid w:val="00ED10DF"/>
    <w:rsid w:val="00ED2970"/>
    <w:rsid w:val="00F532B9"/>
    <w:rsid w:val="00F60E49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1D43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5B65F-DB69-4732-927C-83335796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1294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2024-09-30T08:51:00Z</cp:lastPrinted>
  <dcterms:created xsi:type="dcterms:W3CDTF">2024-09-30T13:00:00Z</dcterms:created>
  <dcterms:modified xsi:type="dcterms:W3CDTF">2024-09-30T13:00:00Z</dcterms:modified>
</cp:coreProperties>
</file>