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5251B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населених пунктів.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D920FA">
        <w:rPr>
          <w:rFonts w:ascii="Times New Roman" w:hAnsi="Times New Roman" w:cs="Times New Roman"/>
          <w:sz w:val="28"/>
          <w:szCs w:val="28"/>
          <w:lang w:val="uk-UA"/>
        </w:rPr>
        <w:t xml:space="preserve"> Кулик Віктора Сергійовича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, Індичої Вікторії Миколаївни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D920FA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0D37F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в межах населених пунктів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D920FA">
        <w:rPr>
          <w:rFonts w:ascii="Times New Roman" w:hAnsi="Times New Roman" w:cs="Times New Roman"/>
          <w:sz w:val="28"/>
          <w:szCs w:val="28"/>
          <w:lang w:val="uk-UA"/>
        </w:rPr>
        <w:t>янину Бондаренку Віктору Сергійовичу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 о</w:t>
      </w:r>
      <w:r w:rsidR="00D920FA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ії с. </w:t>
      </w:r>
      <w:proofErr w:type="spellStart"/>
      <w:r w:rsidR="0064002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7FA" w:rsidRDefault="000D37FA" w:rsidP="000D3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>
        <w:rPr>
          <w:rFonts w:ascii="Times New Roman" w:hAnsi="Times New Roman" w:cs="Times New Roman"/>
          <w:sz w:val="28"/>
          <w:szCs w:val="28"/>
          <w:lang w:val="uk-UA"/>
        </w:rPr>
        <w:t>.Надати дозвіл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янці Індичій Вікторії Миколаївні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 оренду орієнтовною площею  0,6000га для городництва  за рахунок земель комунальної власності на територ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селища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Козацька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Бондаренку В.С.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, Індичій В.М.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D37F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C07"/>
    <w:rsid w:val="0002474D"/>
    <w:rsid w:val="00040A5C"/>
    <w:rsid w:val="0007220D"/>
    <w:rsid w:val="000B421C"/>
    <w:rsid w:val="000C0D91"/>
    <w:rsid w:val="000D37FA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5251B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6F3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ADDA-7C49-416F-A8B0-AE1D3A30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2024-09-23T09:21:00Z</cp:lastPrinted>
  <dcterms:created xsi:type="dcterms:W3CDTF">2024-09-09T10:52:00Z</dcterms:created>
  <dcterms:modified xsi:type="dcterms:W3CDTF">2024-09-23T09:30:00Z</dcterms:modified>
</cp:coreProperties>
</file>