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05" w:rsidRPr="00BE6B21" w:rsidRDefault="00FF3E47" w:rsidP="00BE6B21">
      <w:pPr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335280" cy="5562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305" w:rsidRPr="00BE6B21" w:rsidRDefault="00225305" w:rsidP="00BE6B21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 w:rsidRPr="00BE6B21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BE6B21">
        <w:rPr>
          <w:rFonts w:ascii="Times New Roman" w:hAnsi="Times New Roman"/>
          <w:b/>
          <w:sz w:val="32"/>
          <w:szCs w:val="32"/>
        </w:rPr>
        <w:t xml:space="preserve"> А Ї Н А</w:t>
      </w:r>
    </w:p>
    <w:p w:rsidR="00225305" w:rsidRPr="00BE6B21" w:rsidRDefault="00225305" w:rsidP="00BE6B21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225305" w:rsidRPr="00BE6B21" w:rsidRDefault="00225305" w:rsidP="00BE6B21">
      <w:pPr>
        <w:jc w:val="center"/>
        <w:rPr>
          <w:rFonts w:ascii="Times New Roman" w:hAnsi="Times New Roman"/>
          <w:b/>
          <w:sz w:val="8"/>
          <w:szCs w:val="8"/>
        </w:rPr>
      </w:pPr>
    </w:p>
    <w:p w:rsidR="00225305" w:rsidRPr="006848F1" w:rsidRDefault="00225305" w:rsidP="00BE6B21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Проєкт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/ </w:t>
      </w:r>
    </w:p>
    <w:p w:rsidR="00225305" w:rsidRPr="00BE6B21" w:rsidRDefault="00225305" w:rsidP="00BE6B21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:rsidR="00225305" w:rsidRPr="00BE6B21" w:rsidRDefault="00225305" w:rsidP="00BE6B21">
      <w:pPr>
        <w:jc w:val="center"/>
        <w:rPr>
          <w:rFonts w:ascii="Times New Roman" w:hAnsi="Times New Roman"/>
          <w:b/>
          <w:sz w:val="10"/>
          <w:szCs w:val="10"/>
        </w:rPr>
      </w:pPr>
    </w:p>
    <w:p w:rsidR="00225305" w:rsidRPr="00BE6B21" w:rsidRDefault="00225305" w:rsidP="00BE6B21">
      <w:pPr>
        <w:jc w:val="center"/>
        <w:rPr>
          <w:rFonts w:ascii="Times New Roman" w:hAnsi="Times New Roman"/>
          <w:b/>
          <w:sz w:val="14"/>
          <w:szCs w:val="16"/>
        </w:rPr>
      </w:pPr>
    </w:p>
    <w:p w:rsidR="00225305" w:rsidRPr="002D6C26" w:rsidRDefault="00225305" w:rsidP="00BE6B21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D6C26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2D6C26">
        <w:rPr>
          <w:rFonts w:ascii="Times New Roman" w:hAnsi="Times New Roman"/>
          <w:b/>
          <w:sz w:val="28"/>
          <w:szCs w:val="28"/>
        </w:rPr>
        <w:t xml:space="preserve">  </w:t>
      </w:r>
      <w:r w:rsidRPr="002D6C2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9F5E37" w:rsidRPr="002D6C26">
        <w:rPr>
          <w:rFonts w:ascii="Times New Roman" w:hAnsi="Times New Roman"/>
          <w:b/>
          <w:sz w:val="28"/>
          <w:szCs w:val="28"/>
          <w:lang w:val="uk-UA"/>
        </w:rPr>
        <w:t>15</w:t>
      </w:r>
      <w:r w:rsidRPr="002D6C26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8B520E" w:rsidRPr="002D6C26">
        <w:rPr>
          <w:rFonts w:ascii="Times New Roman" w:hAnsi="Times New Roman"/>
          <w:b/>
          <w:sz w:val="28"/>
          <w:szCs w:val="28"/>
          <w:lang w:val="uk-UA"/>
        </w:rPr>
        <w:t xml:space="preserve">листопада </w:t>
      </w:r>
      <w:r w:rsidRPr="002D6C2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D6C26">
        <w:rPr>
          <w:rFonts w:ascii="Times New Roman" w:hAnsi="Times New Roman"/>
          <w:b/>
          <w:sz w:val="28"/>
          <w:szCs w:val="28"/>
        </w:rPr>
        <w:t>202</w:t>
      </w:r>
      <w:r w:rsidR="008B520E" w:rsidRPr="002D6C26">
        <w:rPr>
          <w:rFonts w:ascii="Times New Roman" w:hAnsi="Times New Roman"/>
          <w:b/>
          <w:sz w:val="28"/>
          <w:szCs w:val="28"/>
          <w:lang w:val="uk-UA"/>
        </w:rPr>
        <w:t>4</w:t>
      </w:r>
      <w:r w:rsidRPr="002D6C26">
        <w:rPr>
          <w:rFonts w:ascii="Times New Roman" w:hAnsi="Times New Roman"/>
          <w:b/>
          <w:sz w:val="28"/>
          <w:szCs w:val="28"/>
        </w:rPr>
        <w:t xml:space="preserve"> року                                             №  </w:t>
      </w:r>
    </w:p>
    <w:p w:rsidR="00225305" w:rsidRPr="007C0BCE" w:rsidRDefault="00225305" w:rsidP="00BE6B21">
      <w:pPr>
        <w:jc w:val="both"/>
        <w:rPr>
          <w:rFonts w:ascii="Times New Roman" w:hAnsi="Times New Roman"/>
          <w:b/>
          <w:sz w:val="18"/>
          <w:szCs w:val="18"/>
        </w:rPr>
      </w:pPr>
    </w:p>
    <w:p w:rsidR="002D6C26" w:rsidRDefault="00225305" w:rsidP="002D6C26">
      <w:pPr>
        <w:widowControl w:val="0"/>
        <w:suppressAutoHyphens/>
        <w:autoSpaceDE w:val="0"/>
        <w:ind w:right="4855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2D6C26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Про </w:t>
      </w:r>
      <w:r w:rsidR="009F5E37" w:rsidRPr="002D6C26">
        <w:rPr>
          <w:rFonts w:ascii="Times New Roman" w:hAnsi="Times New Roman"/>
          <w:b/>
          <w:bCs/>
          <w:sz w:val="28"/>
          <w:szCs w:val="28"/>
          <w:lang w:val="uk-UA" w:eastAsia="ar-SA"/>
        </w:rPr>
        <w:t>створення медичних пунктів тимчасово</w:t>
      </w:r>
      <w:r w:rsidR="002D6C26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го базування в населених пунктах </w:t>
      </w:r>
      <w:proofErr w:type="spellStart"/>
      <w:r w:rsidR="002D6C26">
        <w:rPr>
          <w:rFonts w:ascii="Times New Roman" w:hAnsi="Times New Roman"/>
          <w:b/>
          <w:bCs/>
          <w:sz w:val="28"/>
          <w:szCs w:val="28"/>
          <w:lang w:val="uk-UA" w:eastAsia="ar-SA"/>
        </w:rPr>
        <w:t>Березнянської</w:t>
      </w:r>
      <w:proofErr w:type="spellEnd"/>
      <w:r w:rsidR="002D6C26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територіальної громади</w:t>
      </w:r>
    </w:p>
    <w:p w:rsidR="002D6C26" w:rsidRPr="0042220C" w:rsidRDefault="002D6C26" w:rsidP="002D6C26">
      <w:pPr>
        <w:widowControl w:val="0"/>
        <w:suppressAutoHyphens/>
        <w:autoSpaceDE w:val="0"/>
        <w:ind w:right="4855"/>
        <w:rPr>
          <w:rFonts w:ascii="Times New Roman" w:hAnsi="Times New Roman"/>
          <w:sz w:val="28"/>
          <w:szCs w:val="28"/>
          <w:lang w:val="uk-UA"/>
        </w:rPr>
      </w:pPr>
    </w:p>
    <w:p w:rsidR="009F5E37" w:rsidRPr="009F5E37" w:rsidRDefault="009F5E37" w:rsidP="009F5E3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ru-RU"/>
        </w:rPr>
      </w:pP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З метою забезпечення доступності первинної медичної допомоги та долікарської медичної допомоги для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жителів населених пунктів,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віддалених від місця розташування амбулаторії, відповідно до ст. 35 Основ законодавства України про охорону здоров’я, Закону України «Про внесення змін до деяких законодавчих актів України щодо удосконалення законодавства з питань діяльності закладів охорони здоров’я», розпорядження Кабінету міністрів України № 1013-р від 30.11.2016 «Про схвалення Концепції реформи фінансування системи охорони здоров’я», наказу Міністерства охорони здоров’я України № 801 від 29.07.2016 «Про затвердження Положення про центр первинної медичної (медико-санітарної) допомоги та положень про його підрозділи», спільного наказу Міністерства охорони здоров’я та Міністерства регіонального розвитку, будівництва та житлово-комунального господарства України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№ 178/24 від 06.02.2018 «Про затвердження порядку формування спроможних мереж надання первинної медичної допомоги»,  ст. 25, 26, 59 Закону України «Про місцеве самоврядування в Україні»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eastAsia="ru-RU"/>
        </w:rPr>
        <w:t>    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Березнянська</w:t>
      </w:r>
      <w:proofErr w:type="spellEnd"/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селищна 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рада</w:t>
      </w:r>
    </w:p>
    <w:p w:rsidR="00225305" w:rsidRPr="002D6C26" w:rsidRDefault="00225305" w:rsidP="00B23601">
      <w:pPr>
        <w:rPr>
          <w:rFonts w:ascii="Times New Roman" w:hAnsi="Times New Roman"/>
          <w:b/>
          <w:color w:val="000000"/>
          <w:sz w:val="28"/>
          <w:szCs w:val="28"/>
          <w:lang w:val="uk-UA" w:eastAsia="ar-SA"/>
        </w:rPr>
      </w:pPr>
      <w:r w:rsidRPr="002D6C26">
        <w:rPr>
          <w:rFonts w:ascii="Times New Roman" w:hAnsi="Times New Roman"/>
          <w:b/>
          <w:bCs/>
          <w:sz w:val="28"/>
          <w:szCs w:val="28"/>
          <w:lang w:val="uk-UA" w:eastAsia="ru-RU"/>
        </w:rPr>
        <w:t>ВИРІШИЛА:</w:t>
      </w:r>
    </w:p>
    <w:p w:rsidR="00225305" w:rsidRPr="00AE3BF3" w:rsidRDefault="00225305" w:rsidP="00B23601">
      <w:pPr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 З 01.</w:t>
      </w:r>
      <w:r w:rsidRPr="001B4E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12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.2024 року створити медичні пункти тимчасового базування (далі МПТБ) взамін фельдшерсько-акушерських пунктів </w:t>
      </w:r>
      <w:r w:rsidRPr="004C21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базі закріпленого за </w:t>
      </w:r>
      <w:r w:rsidR="001B4E64" w:rsidRPr="004C21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цими об’єктами </w:t>
      </w:r>
      <w:r w:rsidRPr="004C21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майна, 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(додаток №1).</w:t>
      </w:r>
    </w:p>
    <w:p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3435C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медичний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тимчасового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базування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додаток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№2).</w:t>
      </w:r>
    </w:p>
    <w:p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Встановити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МПТБ є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місцями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тимчасового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базування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медичного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персоналу, де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здійснюються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заходи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санітарно-просвітницького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</w:t>
      </w:r>
      <w:proofErr w:type="gram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ілактичного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спрямування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консультації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лікарями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лікувально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профілактичних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процедур,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передбачають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додаткового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обладнання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також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первинної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медичної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4.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утримання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МПТБ за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бюджету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санітарно-гігієнічних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належних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виробничих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умов,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додержання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трудового</w:t>
      </w:r>
      <w:proofErr w:type="gram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розпорядку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праці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протипожежної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здійснити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оснащення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лікарськими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засобами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виробами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медичного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Начальнику </w:t>
      </w:r>
      <w:r w:rsidR="0032431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фінансового відділу Ользі 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2431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РОМАНЧЕНКО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передбачити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кошти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бюджеті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селищної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ради</w:t>
      </w:r>
      <w:proofErr w:type="gram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утримання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створених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Для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повного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контролю за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використанням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електроенергії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узгодити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переведення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точок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приєднання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мереж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електропостачання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будівель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вказаних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додатку</w:t>
      </w:r>
      <w:proofErr w:type="spellEnd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№1 до </w:t>
      </w:r>
      <w:proofErr w:type="spellStart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даного</w:t>
      </w:r>
      <w:proofErr w:type="spellEnd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ішення</w:t>
      </w:r>
      <w:proofErr w:type="spellEnd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особові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рахунки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F5A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Березнянської</w:t>
      </w:r>
      <w:proofErr w:type="spellEnd"/>
      <w:r w:rsidR="002F5A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селищної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ради.</w:t>
      </w:r>
    </w:p>
    <w:p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Доручити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селищн</w:t>
      </w:r>
      <w:proofErr w:type="spellEnd"/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ому 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голов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і 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1FD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Володимиру ПАВЛЕНКО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погодити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усі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організаційні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заходи по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створенню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МПТБ з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Комунальним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некомерційним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ідприємством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E045B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Менський ц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ентр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первинної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медико-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санітарної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E045B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Менської</w:t>
      </w: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ради.</w:t>
      </w:r>
    </w:p>
    <w:p w:rsidR="005107BD" w:rsidRPr="005107BD" w:rsidRDefault="005107BD" w:rsidP="001B4E64">
      <w:pPr>
        <w:shd w:val="clear" w:color="auto" w:fill="FFFFFF"/>
        <w:spacing w:after="225"/>
        <w:jc w:val="both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Контроль за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даного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ішення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постійну</w:t>
      </w:r>
      <w:proofErr w:type="spellEnd"/>
      <w:r w:rsidRPr="005107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211D">
        <w:rPr>
          <w:rFonts w:ascii="Times New Roman" w:eastAsia="Times New Roman" w:hAnsi="Times New Roman"/>
          <w:sz w:val="28"/>
          <w:szCs w:val="28"/>
          <w:lang w:eastAsia="ru-RU"/>
        </w:rPr>
        <w:t>комісію</w:t>
      </w:r>
      <w:proofErr w:type="spellEnd"/>
      <w:r w:rsidRPr="004C211D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4C21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соціально-економічного розвитку територій, бюджету та здійснення регуляторної політики</w:t>
      </w:r>
      <w:r w:rsidRPr="005107B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225305" w:rsidRPr="001B4E64" w:rsidRDefault="00225305" w:rsidP="001B4E64">
      <w:pPr>
        <w:suppressAutoHyphens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25305" w:rsidRPr="001B4E64" w:rsidRDefault="00225305" w:rsidP="00B23601">
      <w:pPr>
        <w:suppressAutoHyphens/>
        <w:ind w:firstLine="540"/>
        <w:jc w:val="both"/>
        <w:rPr>
          <w:rFonts w:ascii="Times New Roman" w:hAnsi="Times New Roman"/>
          <w:bCs/>
          <w:sz w:val="28"/>
          <w:szCs w:val="28"/>
          <w:lang w:val="uk-UA" w:eastAsia="ar-SA"/>
        </w:rPr>
      </w:pPr>
    </w:p>
    <w:p w:rsidR="00225305" w:rsidRPr="005107BD" w:rsidRDefault="00225305" w:rsidP="00B23601">
      <w:pPr>
        <w:suppressAutoHyphens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:rsidR="00225305" w:rsidRPr="005107BD" w:rsidRDefault="00225305" w:rsidP="00B23601">
      <w:pPr>
        <w:rPr>
          <w:rFonts w:ascii="Times New Roman" w:hAnsi="Times New Roman"/>
        </w:rPr>
      </w:pPr>
    </w:p>
    <w:p w:rsidR="00225305" w:rsidRPr="005107BD" w:rsidRDefault="00225305" w:rsidP="00BE6B21">
      <w:pPr>
        <w:jc w:val="both"/>
        <w:rPr>
          <w:rFonts w:ascii="Times New Roman" w:hAnsi="Times New Roman"/>
          <w:sz w:val="28"/>
          <w:szCs w:val="28"/>
        </w:rPr>
      </w:pPr>
    </w:p>
    <w:p w:rsidR="00225305" w:rsidRPr="005107BD" w:rsidRDefault="00B54787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Селищний  голова  </w:t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:rsidR="00225305" w:rsidRPr="005107BD" w:rsidRDefault="00225305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25305" w:rsidRDefault="00225305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F83E6A" w:rsidRDefault="00F83E6A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lastRenderedPageBreak/>
        <w:t>Додаток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1</w:t>
      </w:r>
    </w:p>
    <w:p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до </w:t>
      </w:r>
      <w:proofErr w:type="spellStart"/>
      <w:proofErr w:type="gram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р</w:t>
      </w:r>
      <w:proofErr w:type="gram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ішення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сесії</w:t>
      </w:r>
      <w:proofErr w:type="spellEnd"/>
    </w:p>
    <w:p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від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r w:rsidRPr="0048308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15.11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.2024 року</w:t>
      </w:r>
    </w:p>
    <w:p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№ __-</w:t>
      </w:r>
      <w:r w:rsidRPr="0048308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 42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/VIІI</w:t>
      </w:r>
    </w:p>
    <w:p w:rsidR="00483089" w:rsidRPr="00483089" w:rsidRDefault="00483089" w:rsidP="00483089">
      <w:pPr>
        <w:shd w:val="clear" w:color="auto" w:fill="FFFFFF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483089" w:rsidRPr="00483089" w:rsidRDefault="00483089" w:rsidP="00483089">
      <w:pPr>
        <w:shd w:val="clear" w:color="auto" w:fill="FFFFFF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Перелік</w:t>
      </w:r>
      <w:proofErr w:type="spellEnd"/>
    </w:p>
    <w:p w:rsidR="00483089" w:rsidRPr="00483089" w:rsidRDefault="00483089" w:rsidP="00483089">
      <w:pPr>
        <w:shd w:val="clear" w:color="auto" w:fill="FFFFFF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Медичних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пунктів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тимчасового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базування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розташованих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на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території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населених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пунктів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>Березнянської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 xml:space="preserve"> </w:t>
      </w:r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територіальної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громади</w:t>
      </w:r>
      <w:proofErr w:type="spellEnd"/>
    </w:p>
    <w:tbl>
      <w:tblPr>
        <w:tblW w:w="8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3358"/>
        <w:gridCol w:w="4536"/>
      </w:tblGrid>
      <w:tr w:rsidR="00483089" w:rsidRPr="00483089" w:rsidTr="00261FD0">
        <w:trPr>
          <w:trHeight w:val="510"/>
        </w:trPr>
        <w:tc>
          <w:tcPr>
            <w:tcW w:w="68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8308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№</w:t>
            </w:r>
          </w:p>
          <w:p w:rsidR="00A204C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з/</w:t>
            </w:r>
            <w:proofErr w:type="gram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204C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пункту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базування</w:t>
            </w:r>
            <w:proofErr w:type="spellEnd"/>
          </w:p>
        </w:tc>
        <w:tc>
          <w:tcPr>
            <w:tcW w:w="4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8308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Адреса</w:t>
            </w:r>
          </w:p>
          <w:p w:rsidR="00A204C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розташування</w:t>
            </w:r>
            <w:proofErr w:type="spellEnd"/>
          </w:p>
        </w:tc>
      </w:tr>
      <w:tr w:rsidR="00483089" w:rsidRPr="00483089" w:rsidTr="00261FD0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089" w:rsidRPr="00483089" w:rsidRDefault="00483089" w:rsidP="00483089">
            <w:pPr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089" w:rsidRPr="00483089" w:rsidRDefault="00483089" w:rsidP="00483089">
            <w:pPr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089" w:rsidRPr="00483089" w:rsidRDefault="00483089" w:rsidP="00483089">
            <w:pPr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</w:p>
        </w:tc>
      </w:tr>
      <w:tr w:rsidR="00483089" w:rsidRPr="00483089" w:rsidTr="00261FD0">
        <w:tc>
          <w:tcPr>
            <w:tcW w:w="6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204C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8308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Медичний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пункт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базування</w:t>
            </w:r>
            <w:proofErr w:type="spellEnd"/>
          </w:p>
          <w:p w:rsidR="00A204C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Сахнівка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86C64" w:rsidRPr="004C211D" w:rsidRDefault="00483089" w:rsidP="00986C64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Сахнівка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вулиця</w:t>
            </w:r>
            <w:proofErr w:type="spellEnd"/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  Вербова</w:t>
            </w:r>
            <w:r w:rsidR="00BB4024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A204C9" w:rsidRPr="00483089" w:rsidRDefault="00986C64" w:rsidP="00F83E6A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будинок</w:t>
            </w:r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1 А</w:t>
            </w:r>
          </w:p>
        </w:tc>
      </w:tr>
      <w:tr w:rsidR="00483089" w:rsidRPr="00483089" w:rsidTr="00261FD0">
        <w:tc>
          <w:tcPr>
            <w:tcW w:w="6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204C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8308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Медичний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пункт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базування</w:t>
            </w:r>
            <w:proofErr w:type="spellEnd"/>
          </w:p>
          <w:p w:rsidR="00A204C9" w:rsidRPr="00483089" w:rsidRDefault="00986C64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с</w:t>
            </w:r>
            <w:r>
              <w:rPr>
                <w:rFonts w:ascii="ProbaPro" w:eastAsia="Times New Roman" w:hAnsi="ProbaPro" w:hint="eastAsia"/>
                <w:color w:val="000000"/>
                <w:sz w:val="24"/>
                <w:szCs w:val="24"/>
                <w:lang w:eastAsia="ru-RU"/>
              </w:rPr>
              <w:t xml:space="preserve">ело </w:t>
            </w: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 Миколаївка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86C64" w:rsidRPr="004C211D" w:rsidRDefault="00986C64" w:rsidP="00986C64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се</w:t>
            </w:r>
            <w:r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о </w:t>
            </w:r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Миколаївка</w:t>
            </w:r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вулиця</w:t>
            </w:r>
            <w:proofErr w:type="spellEnd"/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 Миру</w:t>
            </w:r>
            <w:r w:rsidR="00BB4024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,</w:t>
            </w:r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A204C9" w:rsidRPr="00483089" w:rsidRDefault="00483089" w:rsidP="00F83E6A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</w:tr>
      <w:tr w:rsidR="00483089" w:rsidRPr="00483089" w:rsidTr="00261FD0">
        <w:tc>
          <w:tcPr>
            <w:tcW w:w="6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204C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83089" w:rsidRPr="00483089" w:rsidRDefault="00483089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Медичний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пункт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базування</w:t>
            </w:r>
            <w:proofErr w:type="spellEnd"/>
          </w:p>
          <w:p w:rsidR="00A204C9" w:rsidRPr="00483089" w:rsidRDefault="00F83E6A" w:rsidP="00483089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село </w:t>
            </w:r>
            <w:proofErr w:type="spellStart"/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Локнисте</w:t>
            </w:r>
            <w:proofErr w:type="spellEnd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83E6A" w:rsidRDefault="00F83E6A" w:rsidP="00F83E6A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село </w:t>
            </w:r>
            <w:proofErr w:type="spellStart"/>
            <w:r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Локнисте</w:t>
            </w:r>
            <w:proofErr w:type="spellEnd"/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вулиця</w:t>
            </w:r>
            <w:proofErr w:type="spellEnd"/>
            <w:r w:rsidR="00483089"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Центральна</w:t>
            </w:r>
            <w:r w:rsidR="00BB4024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A204C9" w:rsidRPr="00483089" w:rsidRDefault="00483089" w:rsidP="00F83E6A">
            <w:pPr>
              <w:spacing w:after="150" w:line="360" w:lineRule="atLeast"/>
              <w:jc w:val="center"/>
              <w:textAlignment w:val="baseline"/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483089">
              <w:rPr>
                <w:rFonts w:ascii="ProbaPro" w:eastAsia="Times New Roman" w:hAnsi="ProbaPro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>2</w:t>
            </w:r>
            <w:proofErr w:type="gramStart"/>
            <w:r w:rsidR="004C211D">
              <w:rPr>
                <w:rFonts w:ascii="ProbaPro" w:eastAsia="Times New Roman" w:hAnsi="ProbaPro"/>
                <w:color w:val="000000"/>
                <w:sz w:val="24"/>
                <w:szCs w:val="24"/>
                <w:lang w:val="uk-UA" w:eastAsia="ru-RU"/>
              </w:rPr>
              <w:t xml:space="preserve"> В</w:t>
            </w:r>
            <w:proofErr w:type="gramEnd"/>
          </w:p>
        </w:tc>
      </w:tr>
    </w:tbl>
    <w:p w:rsidR="00483089" w:rsidRDefault="00483089" w:rsidP="00483089">
      <w:pPr>
        <w:shd w:val="clear" w:color="auto" w:fill="FFFFFF"/>
        <w:spacing w:after="225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:rsidR="004C211D" w:rsidRDefault="004C211D" w:rsidP="00483089">
      <w:pPr>
        <w:shd w:val="clear" w:color="auto" w:fill="FFFFFF"/>
        <w:spacing w:after="225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:rsidR="004C211D" w:rsidRPr="00483089" w:rsidRDefault="004C211D" w:rsidP="00483089">
      <w:pPr>
        <w:shd w:val="clear" w:color="auto" w:fill="FFFFFF"/>
        <w:spacing w:after="225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:rsidR="00483089" w:rsidRPr="00483089" w:rsidRDefault="00746A56" w:rsidP="00483089">
      <w:pPr>
        <w:shd w:val="clear" w:color="auto" w:fill="FFFFFF"/>
        <w:spacing w:after="225"/>
        <w:textAlignment w:val="baseline"/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С</w:t>
      </w:r>
      <w:proofErr w:type="spellStart"/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елищн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ий</w:t>
      </w:r>
      <w:proofErr w:type="spellEnd"/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голов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а  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                                                           Володимир </w:t>
      </w:r>
      <w:r w:rsidR="00483089" w:rsidRPr="0048308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ПАВЛЕНКО</w:t>
      </w:r>
    </w:p>
    <w:p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:rsid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:rsidR="00EA586E" w:rsidRDefault="00EA586E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val="uk-UA" w:eastAsia="ru-RU"/>
        </w:rPr>
      </w:pPr>
    </w:p>
    <w:p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lastRenderedPageBreak/>
        <w:t>Додаток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2</w:t>
      </w:r>
    </w:p>
    <w:p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до </w:t>
      </w:r>
      <w:proofErr w:type="spellStart"/>
      <w:proofErr w:type="gram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р</w:t>
      </w:r>
      <w:proofErr w:type="gram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ішення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сесії</w:t>
      </w:r>
      <w:proofErr w:type="spellEnd"/>
    </w:p>
    <w:p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від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15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11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.2024 року</w:t>
      </w:r>
    </w:p>
    <w:p w:rsidR="00483089" w:rsidRPr="00483089" w:rsidRDefault="00483089" w:rsidP="00483089">
      <w:pPr>
        <w:shd w:val="clear" w:color="auto" w:fill="FFFFFF"/>
        <w:spacing w:after="225"/>
        <w:jc w:val="right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№ __-</w:t>
      </w:r>
      <w:r w:rsidR="00EA586E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 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42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/VIІI</w:t>
      </w:r>
    </w:p>
    <w:p w:rsidR="00483089" w:rsidRPr="00483089" w:rsidRDefault="00483089" w:rsidP="00483089">
      <w:pPr>
        <w:shd w:val="clear" w:color="auto" w:fill="FFFFFF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ПОЛОЖЕННЯ</w:t>
      </w:r>
    </w:p>
    <w:p w:rsidR="00483089" w:rsidRPr="00483089" w:rsidRDefault="00483089" w:rsidP="00483089">
      <w:pPr>
        <w:shd w:val="clear" w:color="auto" w:fill="FFFFFF"/>
        <w:jc w:val="center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 про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медичний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пункт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тимчасового</w:t>
      </w:r>
      <w:proofErr w:type="spellEnd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базування</w:t>
      </w:r>
      <w:proofErr w:type="spellEnd"/>
    </w:p>
    <w:p w:rsidR="00483089" w:rsidRPr="00483089" w:rsidRDefault="00483089" w:rsidP="00746A56">
      <w:pPr>
        <w:shd w:val="clear" w:color="auto" w:fill="FFFFFF"/>
        <w:spacing w:after="225"/>
        <w:jc w:val="both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1.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Медичний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пункт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тимчасового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базування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(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далі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- МПТБ)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організовується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з метою </w:t>
      </w:r>
      <w:proofErr w:type="spellStart"/>
      <w:proofErr w:type="gram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</w:t>
      </w:r>
      <w:proofErr w:type="gram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ідвищення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доступності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(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далі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– ПМД) та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долікарської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населення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відділених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від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місць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надання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населених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пунктів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</w:t>
      </w:r>
    </w:p>
    <w:p w:rsidR="00483089" w:rsidRPr="00483089" w:rsidRDefault="00483089" w:rsidP="00746A56">
      <w:pPr>
        <w:shd w:val="clear" w:color="auto" w:fill="FFFFFF"/>
        <w:spacing w:after="225"/>
        <w:jc w:val="both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2. МПТБ є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місцем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тимчасового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базування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персоналу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Комунального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некомерційного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</w:t>
      </w:r>
      <w:proofErr w:type="gram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ідприємства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«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Менський ц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ентр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медико-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» 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Менської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міської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ради не входить в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його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структуру та не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має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власної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структури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</w:t>
      </w:r>
    </w:p>
    <w:p w:rsidR="00483089" w:rsidRPr="00483089" w:rsidRDefault="00483089" w:rsidP="00746A56">
      <w:pPr>
        <w:shd w:val="clear" w:color="auto" w:fill="FFFFFF"/>
        <w:spacing w:after="225"/>
        <w:jc w:val="both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3. МПТБ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створюється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ініціативою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органу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місцевого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самоврядування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за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погодженням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з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Комунальним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некомерційним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</w:t>
      </w:r>
      <w:proofErr w:type="gram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ідприємством</w:t>
      </w:r>
      <w:proofErr w:type="spellEnd"/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 </w:t>
      </w:r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«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Менський ц</w:t>
      </w:r>
      <w:proofErr w:type="spellStart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ентр</w:t>
      </w:r>
      <w:proofErr w:type="spellEnd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медико-</w:t>
      </w:r>
      <w:proofErr w:type="spellStart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санітарної</w:t>
      </w:r>
      <w:proofErr w:type="spellEnd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» </w:t>
      </w:r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Менської</w:t>
      </w:r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міської</w:t>
      </w:r>
      <w:proofErr w:type="spellEnd"/>
      <w:r w:rsidR="00746A56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ради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території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обслуговування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якого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належать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населені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пункти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</w:t>
      </w:r>
    </w:p>
    <w:p w:rsidR="00483089" w:rsidRPr="00483089" w:rsidRDefault="00483089" w:rsidP="00746A56">
      <w:pPr>
        <w:shd w:val="clear" w:color="auto" w:fill="FFFFFF"/>
        <w:spacing w:after="225"/>
        <w:jc w:val="both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4. </w:t>
      </w:r>
      <w:proofErr w:type="gram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МПТБ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утримується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рахунок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бюджету </w:t>
      </w:r>
      <w:proofErr w:type="spellStart"/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Березнянської</w:t>
      </w:r>
      <w:proofErr w:type="spellEnd"/>
      <w:r w:rsidR="00746A56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селищної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ради, яка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надає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приміщення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що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відповідає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санітарно-гігієнічним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нормам,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створює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належні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виробничі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умови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забезпечує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додержання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правил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внутрішнього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трудового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розпорядку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охорони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праці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протипожежної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безпеки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здійснює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його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оснащення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забезпечує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проїзд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працівника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до МПТБ.</w:t>
      </w:r>
      <w:proofErr w:type="gramEnd"/>
    </w:p>
    <w:p w:rsidR="00483089" w:rsidRPr="00483089" w:rsidRDefault="00483089" w:rsidP="00746A56">
      <w:pPr>
        <w:shd w:val="clear" w:color="auto" w:fill="FFFFFF"/>
        <w:spacing w:after="225"/>
        <w:jc w:val="both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5. У МПТБ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медичними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працівниками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здійснюються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заходи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санітарно-просвітницького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та </w:t>
      </w:r>
      <w:proofErr w:type="spellStart"/>
      <w:proofErr w:type="gram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проф</w:t>
      </w:r>
      <w:proofErr w:type="gram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ілактичного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спрямування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консультації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лікарями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без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проведення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лікувально-профілактичних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процедур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що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потребують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додаткового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обладнання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також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надання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медичної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</w:t>
      </w:r>
    </w:p>
    <w:p w:rsidR="00483089" w:rsidRPr="00483089" w:rsidRDefault="00483089" w:rsidP="00746A56">
      <w:pPr>
        <w:shd w:val="clear" w:color="auto" w:fill="FFFFFF"/>
        <w:spacing w:after="225"/>
        <w:jc w:val="both"/>
        <w:textAlignment w:val="baseline"/>
        <w:rPr>
          <w:rFonts w:ascii="ProbaPro" w:eastAsia="Times New Roman" w:hAnsi="ProbaPro"/>
          <w:color w:val="000000"/>
          <w:sz w:val="27"/>
          <w:szCs w:val="27"/>
          <w:lang w:eastAsia="ru-RU"/>
        </w:rPr>
      </w:pP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6. Робота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медичного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персоналу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Комунального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некомерційного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</w:t>
      </w:r>
      <w:proofErr w:type="gram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ідприємства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 </w:t>
      </w:r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«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Менський ц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ентр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медико-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» 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Менської</w:t>
      </w:r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міської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ради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який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буде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працювати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на МПТБ,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здійснюється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за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графіком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складеним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 медичним  директором</w:t>
      </w:r>
      <w:r w:rsidR="000A2019" w:rsidRP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>Комунальн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ого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>некомерційн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ого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>підприємств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а </w:t>
      </w:r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«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Менський ц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ентр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медико-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» 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Менської</w:t>
      </w:r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міської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ради</w:t>
      </w:r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,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погодженим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селищним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головою та </w:t>
      </w:r>
      <w:proofErr w:type="spellStart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затвердженим</w:t>
      </w:r>
      <w:proofErr w:type="spell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генеральним директором </w:t>
      </w:r>
      <w:proofErr w:type="spellStart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>Комунальн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ого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>некомерційн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ого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>
        <w:rPr>
          <w:rFonts w:ascii="ProbaPro" w:eastAsia="Times New Roman" w:hAnsi="ProbaPro"/>
          <w:color w:val="000000"/>
          <w:sz w:val="27"/>
          <w:szCs w:val="27"/>
          <w:lang w:eastAsia="ru-RU"/>
        </w:rPr>
        <w:t>підприємств</w:t>
      </w:r>
      <w:proofErr w:type="spellEnd"/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 xml:space="preserve">а </w:t>
      </w:r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«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Менський ц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ентр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первинної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медико-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санітарної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допомоги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» </w:t>
      </w:r>
      <w:r w:rsidR="000A2019">
        <w:rPr>
          <w:rFonts w:ascii="ProbaPro" w:eastAsia="Times New Roman" w:hAnsi="ProbaPro"/>
          <w:color w:val="000000"/>
          <w:sz w:val="27"/>
          <w:szCs w:val="27"/>
          <w:lang w:val="uk-UA" w:eastAsia="ru-RU"/>
        </w:rPr>
        <w:t>Менської</w:t>
      </w:r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spell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міської</w:t>
      </w:r>
      <w:proofErr w:type="spellEnd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 xml:space="preserve"> </w:t>
      </w:r>
      <w:proofErr w:type="gramStart"/>
      <w:r w:rsidR="000A2019"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ради</w:t>
      </w:r>
      <w:proofErr w:type="gramEnd"/>
      <w:r w:rsidRPr="00483089">
        <w:rPr>
          <w:rFonts w:ascii="ProbaPro" w:eastAsia="Times New Roman" w:hAnsi="ProbaPro"/>
          <w:color w:val="000000"/>
          <w:sz w:val="27"/>
          <w:szCs w:val="27"/>
          <w:lang w:eastAsia="ru-RU"/>
        </w:rPr>
        <w:t>.</w:t>
      </w:r>
    </w:p>
    <w:p w:rsidR="00483089" w:rsidRPr="00483089" w:rsidRDefault="00483089" w:rsidP="00483089">
      <w:pPr>
        <w:spacing w:after="200" w:line="276" w:lineRule="auto"/>
        <w:rPr>
          <w:sz w:val="22"/>
        </w:rPr>
      </w:pPr>
    </w:p>
    <w:p w:rsidR="00483089" w:rsidRPr="00483089" w:rsidRDefault="00483089">
      <w:pPr>
        <w:rPr>
          <w:rFonts w:ascii="Times New Roman" w:hAnsi="Times New Roman"/>
          <w:sz w:val="27"/>
          <w:szCs w:val="27"/>
        </w:rPr>
      </w:pPr>
    </w:p>
    <w:p w:rsidR="00483089" w:rsidRDefault="00746A56">
      <w:pPr>
        <w:rPr>
          <w:rFonts w:ascii="Times New Roman" w:hAnsi="Times New Roman"/>
          <w:sz w:val="27"/>
          <w:szCs w:val="27"/>
          <w:lang w:val="uk-UA"/>
        </w:rPr>
      </w:pP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С</w:t>
      </w:r>
      <w:proofErr w:type="spellStart"/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елищн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ий</w:t>
      </w:r>
      <w:proofErr w:type="spellEnd"/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голов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а  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                                                           Володимир </w:t>
      </w:r>
      <w:r w:rsidRPr="0048308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Pr="00746A5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ПАВЛЕНКО</w:t>
      </w: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:rsidR="00483089" w:rsidRP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sectPr w:rsidR="00483089" w:rsidRPr="00483089" w:rsidSect="005336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66AB"/>
    <w:multiLevelType w:val="hybridMultilevel"/>
    <w:tmpl w:val="1144BAC2"/>
    <w:lvl w:ilvl="0" w:tplc="200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90"/>
    <w:rsid w:val="00003751"/>
    <w:rsid w:val="00030441"/>
    <w:rsid w:val="0008083D"/>
    <w:rsid w:val="00081808"/>
    <w:rsid w:val="00087057"/>
    <w:rsid w:val="000A2019"/>
    <w:rsid w:val="000B22CB"/>
    <w:rsid w:val="000C3FA6"/>
    <w:rsid w:val="00117BFD"/>
    <w:rsid w:val="00135A29"/>
    <w:rsid w:val="0015620D"/>
    <w:rsid w:val="001A6F48"/>
    <w:rsid w:val="001A7580"/>
    <w:rsid w:val="001B4E64"/>
    <w:rsid w:val="001E6C78"/>
    <w:rsid w:val="00213428"/>
    <w:rsid w:val="00220357"/>
    <w:rsid w:val="00225305"/>
    <w:rsid w:val="00257C2D"/>
    <w:rsid w:val="002C4714"/>
    <w:rsid w:val="002D6C26"/>
    <w:rsid w:val="002F5A89"/>
    <w:rsid w:val="002F75FC"/>
    <w:rsid w:val="0031539B"/>
    <w:rsid w:val="0032431D"/>
    <w:rsid w:val="0033724A"/>
    <w:rsid w:val="003419D8"/>
    <w:rsid w:val="003435C7"/>
    <w:rsid w:val="00352052"/>
    <w:rsid w:val="00364649"/>
    <w:rsid w:val="003C6E52"/>
    <w:rsid w:val="0042220C"/>
    <w:rsid w:val="00446ED7"/>
    <w:rsid w:val="004638E0"/>
    <w:rsid w:val="00480410"/>
    <w:rsid w:val="00483089"/>
    <w:rsid w:val="004C211D"/>
    <w:rsid w:val="004E0C56"/>
    <w:rsid w:val="004F01F0"/>
    <w:rsid w:val="005107BD"/>
    <w:rsid w:val="005336F8"/>
    <w:rsid w:val="0057333A"/>
    <w:rsid w:val="005754AC"/>
    <w:rsid w:val="005D0D95"/>
    <w:rsid w:val="00666D78"/>
    <w:rsid w:val="00676225"/>
    <w:rsid w:val="006848F1"/>
    <w:rsid w:val="006C4AEA"/>
    <w:rsid w:val="00732324"/>
    <w:rsid w:val="00746A56"/>
    <w:rsid w:val="00762911"/>
    <w:rsid w:val="007978C9"/>
    <w:rsid w:val="007C0BCE"/>
    <w:rsid w:val="007D6EFB"/>
    <w:rsid w:val="00806988"/>
    <w:rsid w:val="008208E0"/>
    <w:rsid w:val="00830301"/>
    <w:rsid w:val="00871AB6"/>
    <w:rsid w:val="00874E9C"/>
    <w:rsid w:val="008949BC"/>
    <w:rsid w:val="008B520E"/>
    <w:rsid w:val="008D4890"/>
    <w:rsid w:val="009166CE"/>
    <w:rsid w:val="00932CA9"/>
    <w:rsid w:val="009427DA"/>
    <w:rsid w:val="00946DA6"/>
    <w:rsid w:val="00953AA3"/>
    <w:rsid w:val="009671CE"/>
    <w:rsid w:val="00986C64"/>
    <w:rsid w:val="009C20A7"/>
    <w:rsid w:val="009F5E37"/>
    <w:rsid w:val="00A309F5"/>
    <w:rsid w:val="00A43D96"/>
    <w:rsid w:val="00A51EF6"/>
    <w:rsid w:val="00A870B3"/>
    <w:rsid w:val="00A873BD"/>
    <w:rsid w:val="00AA13D0"/>
    <w:rsid w:val="00AB274E"/>
    <w:rsid w:val="00AE3BF3"/>
    <w:rsid w:val="00B23601"/>
    <w:rsid w:val="00B54787"/>
    <w:rsid w:val="00B74CE8"/>
    <w:rsid w:val="00B76F56"/>
    <w:rsid w:val="00B91BB5"/>
    <w:rsid w:val="00BB4024"/>
    <w:rsid w:val="00BD1223"/>
    <w:rsid w:val="00BE6B21"/>
    <w:rsid w:val="00BF241C"/>
    <w:rsid w:val="00C12BC8"/>
    <w:rsid w:val="00C26D41"/>
    <w:rsid w:val="00C42E1E"/>
    <w:rsid w:val="00C8232A"/>
    <w:rsid w:val="00C82E41"/>
    <w:rsid w:val="00C8680E"/>
    <w:rsid w:val="00CA7753"/>
    <w:rsid w:val="00D04A5A"/>
    <w:rsid w:val="00D11FD0"/>
    <w:rsid w:val="00D5355D"/>
    <w:rsid w:val="00DA5486"/>
    <w:rsid w:val="00DB4823"/>
    <w:rsid w:val="00DF645B"/>
    <w:rsid w:val="00E045BE"/>
    <w:rsid w:val="00E12427"/>
    <w:rsid w:val="00E20772"/>
    <w:rsid w:val="00E453FD"/>
    <w:rsid w:val="00E45639"/>
    <w:rsid w:val="00E518B4"/>
    <w:rsid w:val="00E51B5B"/>
    <w:rsid w:val="00E56D7A"/>
    <w:rsid w:val="00E74E9C"/>
    <w:rsid w:val="00EA586E"/>
    <w:rsid w:val="00EC32EB"/>
    <w:rsid w:val="00EF0BB8"/>
    <w:rsid w:val="00F16CD6"/>
    <w:rsid w:val="00F2316A"/>
    <w:rsid w:val="00F6754E"/>
    <w:rsid w:val="00F83E6A"/>
    <w:rsid w:val="00F94AFB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21"/>
    <w:rPr>
      <w:sz w:val="20"/>
      <w:lang w:eastAsia="en-US"/>
    </w:rPr>
  </w:style>
  <w:style w:type="paragraph" w:styleId="1">
    <w:name w:val="heading 1"/>
    <w:basedOn w:val="a"/>
    <w:link w:val="10"/>
    <w:uiPriority w:val="99"/>
    <w:qFormat/>
    <w:locked/>
    <w:rsid w:val="00DA548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274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semiHidden/>
    <w:rsid w:val="00BE6B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styleId="2">
    <w:name w:val="Body Text 2"/>
    <w:basedOn w:val="a"/>
    <w:link w:val="20"/>
    <w:uiPriority w:val="99"/>
    <w:semiHidden/>
    <w:rsid w:val="00BE6B2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customStyle="1" w:styleId="documenttypename">
    <w:name w:val="document_type_name"/>
    <w:basedOn w:val="a"/>
    <w:uiPriority w:val="99"/>
    <w:rsid w:val="00DA54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A7580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07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7B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21"/>
    <w:rPr>
      <w:sz w:val="20"/>
      <w:lang w:eastAsia="en-US"/>
    </w:rPr>
  </w:style>
  <w:style w:type="paragraph" w:styleId="1">
    <w:name w:val="heading 1"/>
    <w:basedOn w:val="a"/>
    <w:link w:val="10"/>
    <w:uiPriority w:val="99"/>
    <w:qFormat/>
    <w:locked/>
    <w:rsid w:val="00DA548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274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semiHidden/>
    <w:rsid w:val="00BE6B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styleId="2">
    <w:name w:val="Body Text 2"/>
    <w:basedOn w:val="a"/>
    <w:link w:val="20"/>
    <w:uiPriority w:val="99"/>
    <w:semiHidden/>
    <w:rsid w:val="00BE6B2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customStyle="1" w:styleId="documenttypename">
    <w:name w:val="document_type_name"/>
    <w:basedOn w:val="a"/>
    <w:uiPriority w:val="99"/>
    <w:rsid w:val="00DA54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A7580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07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7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4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6461-AFFC-469D-A8B0-694A9DE4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681</Words>
  <Characters>5238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Usher</dc:creator>
  <cp:lastModifiedBy>User</cp:lastModifiedBy>
  <cp:revision>27</cp:revision>
  <cp:lastPrinted>2024-11-14T14:05:00Z</cp:lastPrinted>
  <dcterms:created xsi:type="dcterms:W3CDTF">2024-11-14T09:40:00Z</dcterms:created>
  <dcterms:modified xsi:type="dcterms:W3CDTF">2024-11-15T09:05:00Z</dcterms:modified>
</cp:coreProperties>
</file>