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8E863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DE1B7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7E9CD" wp14:editId="039116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F5155" id="Прямоугольник 1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 w:rsidRPr="00DE1B7D">
        <w:rPr>
          <w:rFonts w:ascii="Times New Roman" w:hAnsi="Times New Roman" w:cs="Times New Roman"/>
          <w:sz w:val="32"/>
        </w:rPr>
        <w:object w:dxaOrig="648" w:dyaOrig="900" w14:anchorId="05DC9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7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94308848" r:id="rId5"/>
        </w:object>
      </w:r>
    </w:p>
    <w:p w14:paraId="3CE810FB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DE04021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F090EC1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987B0A4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>/сорок друга  сесія восьмого скликання/</w:t>
      </w:r>
    </w:p>
    <w:p w14:paraId="15907C11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62F44EA6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B7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DE1B7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E1B7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17A122B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4"/>
          <w:szCs w:val="6"/>
        </w:rPr>
      </w:pPr>
    </w:p>
    <w:p w14:paraId="5317C99F" w14:textId="77777777" w:rsidR="00DE1B7D" w:rsidRPr="00DE1B7D" w:rsidRDefault="00DE1B7D" w:rsidP="00DE1B7D">
      <w:pPr>
        <w:spacing w:after="0"/>
        <w:jc w:val="center"/>
        <w:rPr>
          <w:rFonts w:ascii="Times New Roman" w:hAnsi="Times New Roman" w:cs="Times New Roman"/>
          <w:b/>
          <w:sz w:val="4"/>
          <w:szCs w:val="6"/>
        </w:rPr>
      </w:pPr>
    </w:p>
    <w:p w14:paraId="529EB5F9" w14:textId="756921D8" w:rsidR="00DE1B7D" w:rsidRPr="00DE1B7D" w:rsidRDefault="00DE1B7D" w:rsidP="00DE1B7D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DE1B7D">
        <w:rPr>
          <w:rFonts w:ascii="Times New Roman" w:hAnsi="Times New Roman" w:cs="Times New Roman"/>
          <w:sz w:val="28"/>
          <w:szCs w:val="36"/>
        </w:rPr>
        <w:t xml:space="preserve">від </w:t>
      </w:r>
      <w:r>
        <w:rPr>
          <w:rFonts w:ascii="Times New Roman" w:hAnsi="Times New Roman" w:cs="Times New Roman"/>
          <w:sz w:val="28"/>
          <w:szCs w:val="36"/>
        </w:rPr>
        <w:t>1</w:t>
      </w:r>
      <w:r w:rsidRPr="00DE1B7D">
        <w:rPr>
          <w:rFonts w:ascii="Times New Roman" w:hAnsi="Times New Roman" w:cs="Times New Roman"/>
          <w:sz w:val="28"/>
          <w:szCs w:val="36"/>
        </w:rPr>
        <w:t xml:space="preserve">5 листопада 2024 року                                                               № </w:t>
      </w:r>
      <w:r w:rsidRPr="006F6F65">
        <w:rPr>
          <w:rFonts w:ascii="Times New Roman" w:hAnsi="Times New Roman" w:cs="Times New Roman"/>
          <w:sz w:val="28"/>
          <w:szCs w:val="36"/>
          <w:lang w:val="ru-RU"/>
        </w:rPr>
        <w:t>12</w:t>
      </w:r>
      <w:r w:rsidRPr="00DE1B7D">
        <w:rPr>
          <w:rFonts w:ascii="Times New Roman" w:hAnsi="Times New Roman" w:cs="Times New Roman"/>
          <w:sz w:val="28"/>
          <w:szCs w:val="36"/>
        </w:rPr>
        <w:t>84/42-</w:t>
      </w:r>
      <w:r w:rsidRPr="00DE1B7D">
        <w:rPr>
          <w:rFonts w:ascii="Times New Roman" w:hAnsi="Times New Roman" w:cs="Times New Roman"/>
          <w:sz w:val="28"/>
          <w:szCs w:val="36"/>
          <w:lang w:val="en-US"/>
        </w:rPr>
        <w:t>VIII</w:t>
      </w:r>
    </w:p>
    <w:p w14:paraId="26230E2B" w14:textId="77777777"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06E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внесення змін до програми</w:t>
      </w:r>
    </w:p>
    <w:p w14:paraId="29E35C11" w14:textId="5D445B72"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підтримки розвитку первинної </w:t>
      </w:r>
    </w:p>
    <w:p w14:paraId="124FC6DB" w14:textId="77777777"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медичної допомоги на період </w:t>
      </w:r>
    </w:p>
    <w:p w14:paraId="198C6866" w14:textId="77777777"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2021-2024 роки.</w:t>
      </w:r>
    </w:p>
    <w:p w14:paraId="3A8DC44E" w14:textId="77777777" w:rsidR="00631196" w:rsidRDefault="00631196" w:rsidP="00631196">
      <w:pPr>
        <w:spacing w:after="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B0C777" w14:textId="77777777" w:rsidR="00631196" w:rsidRPr="004E06E7" w:rsidRDefault="00631196" w:rsidP="0063119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Відповідно до статті 26  Закону України «Про місцеве самоврядування в Україні», керуючись Бюджетним кодексом України та враховуючи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генерального директора КНП «Менський центр ПМСД» Наталії РОСОМАХИ, 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рекомендації постійно діючої комісії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го розвитку територій, бюджету т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а здійснення регуляторної політики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Березнянська селищна рада </w:t>
      </w:r>
    </w:p>
    <w:p w14:paraId="77E105FB" w14:textId="77777777" w:rsidR="00631196" w:rsidRDefault="00631196" w:rsidP="006311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6E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0EAF61CD" w14:textId="77777777" w:rsidR="00631196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A531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Збільшити фінансування П</w:t>
      </w:r>
      <w:r w:rsidRPr="006A5317">
        <w:rPr>
          <w:rFonts w:ascii="Times New Roman" w:hAnsi="Times New Roman" w:cs="Times New Roman"/>
          <w:bCs/>
          <w:sz w:val="28"/>
          <w:szCs w:val="28"/>
        </w:rPr>
        <w:t xml:space="preserve">рограми </w:t>
      </w:r>
      <w:r w:rsidRPr="00333A8A">
        <w:rPr>
          <w:rFonts w:ascii="Times New Roman" w:hAnsi="Times New Roman" w:cs="Times New Roman"/>
          <w:sz w:val="28"/>
          <w:szCs w:val="28"/>
        </w:rPr>
        <w:t xml:space="preserve">підтримки розвитку первинної медичної допомоги на період 2021-2024 </w:t>
      </w:r>
      <w:r>
        <w:rPr>
          <w:rFonts w:ascii="Times New Roman" w:hAnsi="Times New Roman" w:cs="Times New Roman"/>
          <w:sz w:val="28"/>
          <w:szCs w:val="28"/>
        </w:rPr>
        <w:t xml:space="preserve">роки на суму  107 000,00 грн. для відшкодування енергоносіїв по орендованому приміщенню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 ЗПСМ.</w:t>
      </w:r>
    </w:p>
    <w:p w14:paraId="7947B36F" w14:textId="77777777" w:rsidR="00631196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40A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Фінансовому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ради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відповідні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на 2024 рік за рахунок додаткової дотації з державного бюджету місцевим бюджетам на здійснення повноважень ОМС на де окупованих, тимчасово окупованих та інших територіях, що зазнали негативного впливу у зв’язку з повномасштабною збройною агресією РФ.</w:t>
      </w:r>
    </w:p>
    <w:p w14:paraId="4EBBB1D8" w14:textId="77777777" w:rsidR="00631196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</w:pPr>
      <w:r w:rsidRPr="00FE2046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за виконанням даного рішення покласти на </w:t>
      </w:r>
      <w:r w:rsidRPr="004E06E7">
        <w:rPr>
          <w:rFonts w:ascii="Times New Roman" w:hAnsi="Times New Roman" w:cs="Times New Roman"/>
          <w:bCs/>
          <w:sz w:val="28"/>
          <w:szCs w:val="28"/>
        </w:rPr>
        <w:t>пос</w:t>
      </w:r>
      <w:r>
        <w:rPr>
          <w:rFonts w:ascii="Times New Roman" w:hAnsi="Times New Roman" w:cs="Times New Roman"/>
          <w:bCs/>
          <w:sz w:val="28"/>
          <w:szCs w:val="28"/>
        </w:rPr>
        <w:t>тійно діючу комісію</w:t>
      </w:r>
      <w:r w:rsidRPr="004E06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6E7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11A28383" w14:textId="77777777" w:rsidR="00631196" w:rsidRPr="00C40A83" w:rsidRDefault="00631196" w:rsidP="006311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F1BC58" w14:textId="3C382F64" w:rsidR="00FB78E4" w:rsidRDefault="00631196" w:rsidP="006F6F65">
      <w:pPr>
        <w:spacing w:after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Володимир ПАВЛЕНКО</w:t>
      </w:r>
    </w:p>
    <w:sectPr w:rsidR="00FB78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10"/>
    <w:rsid w:val="002427F5"/>
    <w:rsid w:val="00631196"/>
    <w:rsid w:val="006F6F65"/>
    <w:rsid w:val="00963E10"/>
    <w:rsid w:val="00DE1B7D"/>
    <w:rsid w:val="00EA4D44"/>
    <w:rsid w:val="00F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CEC7E7"/>
  <w15:docId w15:val="{DDBEC013-AEB1-468A-BBBF-5071B125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4</cp:revision>
  <cp:lastPrinted>2024-11-19T07:38:00Z</cp:lastPrinted>
  <dcterms:created xsi:type="dcterms:W3CDTF">2024-11-13T12:13:00Z</dcterms:created>
  <dcterms:modified xsi:type="dcterms:W3CDTF">2024-11-28T12:21:00Z</dcterms:modified>
</cp:coreProperties>
</file>