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2667325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3608D2F1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4348EC">
        <w:rPr>
          <w:sz w:val="28"/>
          <w:szCs w:val="28"/>
          <w:lang w:val="uk-UA"/>
        </w:rPr>
        <w:t>28 лютого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8D442D">
        <w:rPr>
          <w:sz w:val="28"/>
          <w:szCs w:val="28"/>
          <w:lang w:val="uk-UA"/>
        </w:rPr>
        <w:t>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  <w:r w:rsidR="00C27AA2">
        <w:rPr>
          <w:sz w:val="28"/>
          <w:szCs w:val="28"/>
          <w:lang w:val="uk-UA"/>
        </w:rPr>
        <w:t>36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18485668" w14:textId="3D7AE1AE" w:rsidR="00843F1C" w:rsidRDefault="00843F1C" w:rsidP="003E6CD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3E6CD3">
        <w:rPr>
          <w:b/>
          <w:sz w:val="28"/>
          <w:szCs w:val="28"/>
          <w:lang w:val="uk-UA"/>
        </w:rPr>
        <w:t>розгляд депутатського звернення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6626F345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 w:rsidR="003E6CD3">
        <w:rPr>
          <w:sz w:val="28"/>
          <w:szCs w:val="28"/>
          <w:lang w:val="uk-UA"/>
        </w:rPr>
        <w:t xml:space="preserve">звернення депутата селищної ради Ігнатенко Інни Петрівни, щодо встановлення огорожі зі сторони  </w:t>
      </w:r>
      <w:proofErr w:type="spellStart"/>
      <w:r w:rsidR="00062B5A">
        <w:rPr>
          <w:sz w:val="28"/>
          <w:szCs w:val="28"/>
          <w:lang w:val="uk-UA"/>
        </w:rPr>
        <w:t>пров</w:t>
      </w:r>
      <w:proofErr w:type="spellEnd"/>
      <w:r w:rsidR="00062B5A">
        <w:rPr>
          <w:sz w:val="28"/>
          <w:szCs w:val="28"/>
          <w:lang w:val="uk-UA"/>
        </w:rPr>
        <w:t>. Спортивний та закрити центральний в’їзд до селищного стадіону, для збереження стану футбольного поля та матеріальних цінностей, які там знаходяться,</w:t>
      </w:r>
      <w:r w:rsidRPr="00A230AA">
        <w:rPr>
          <w:sz w:val="28"/>
          <w:szCs w:val="28"/>
          <w:lang w:val="uk-UA"/>
        </w:rPr>
        <w:t xml:space="preserve">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2931551E" w14:textId="5AA436C2" w:rsidR="00B51FCA" w:rsidRPr="00DC544F" w:rsidRDefault="00672889" w:rsidP="00062B5A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062B5A">
        <w:rPr>
          <w:sz w:val="28"/>
          <w:szCs w:val="28"/>
          <w:lang w:val="uk-UA"/>
        </w:rPr>
        <w:t>бмеж</w:t>
      </w:r>
      <w:r>
        <w:rPr>
          <w:sz w:val="28"/>
          <w:szCs w:val="28"/>
          <w:lang w:val="uk-UA"/>
        </w:rPr>
        <w:t>ити</w:t>
      </w:r>
      <w:r w:rsidR="00062B5A">
        <w:rPr>
          <w:sz w:val="28"/>
          <w:szCs w:val="28"/>
          <w:lang w:val="uk-UA"/>
        </w:rPr>
        <w:t xml:space="preserve"> </w:t>
      </w:r>
      <w:r w:rsidR="00012905">
        <w:rPr>
          <w:sz w:val="28"/>
          <w:szCs w:val="28"/>
          <w:lang w:val="uk-UA"/>
        </w:rPr>
        <w:t>в’їзд</w:t>
      </w:r>
      <w:r w:rsidR="00062B5A">
        <w:rPr>
          <w:sz w:val="28"/>
          <w:szCs w:val="28"/>
          <w:lang w:val="uk-UA"/>
        </w:rPr>
        <w:t xml:space="preserve"> транспортних засобів на </w:t>
      </w:r>
      <w:r w:rsidR="00012905">
        <w:rPr>
          <w:sz w:val="28"/>
          <w:szCs w:val="28"/>
          <w:lang w:val="uk-UA"/>
        </w:rPr>
        <w:t xml:space="preserve">територію </w:t>
      </w:r>
      <w:r w:rsidR="00062B5A">
        <w:rPr>
          <w:sz w:val="28"/>
          <w:szCs w:val="28"/>
          <w:lang w:val="uk-UA"/>
        </w:rPr>
        <w:t>селищн</w:t>
      </w:r>
      <w:r w:rsidR="00012905">
        <w:rPr>
          <w:sz w:val="28"/>
          <w:szCs w:val="28"/>
          <w:lang w:val="uk-UA"/>
        </w:rPr>
        <w:t>ого</w:t>
      </w:r>
      <w:r w:rsidR="00062B5A">
        <w:rPr>
          <w:sz w:val="28"/>
          <w:szCs w:val="28"/>
          <w:lang w:val="uk-UA"/>
        </w:rPr>
        <w:t xml:space="preserve"> стадіон</w:t>
      </w:r>
      <w:r w:rsidR="00012905">
        <w:rPr>
          <w:sz w:val="28"/>
          <w:szCs w:val="28"/>
          <w:lang w:val="uk-UA"/>
        </w:rPr>
        <w:t>у</w:t>
      </w:r>
      <w:r w:rsidR="00062B5A">
        <w:rPr>
          <w:sz w:val="28"/>
          <w:szCs w:val="28"/>
          <w:lang w:val="uk-UA"/>
        </w:rPr>
        <w:t xml:space="preserve"> шляхом встановлення огорожі</w:t>
      </w:r>
      <w:r w:rsidR="00CB27F8">
        <w:rPr>
          <w:sz w:val="28"/>
          <w:szCs w:val="28"/>
          <w:lang w:val="uk-UA"/>
        </w:rPr>
        <w:t xml:space="preserve"> (металеві шпали)</w:t>
      </w:r>
      <w:r w:rsidR="00062B5A">
        <w:rPr>
          <w:sz w:val="28"/>
          <w:szCs w:val="28"/>
          <w:lang w:val="uk-UA"/>
        </w:rPr>
        <w:t xml:space="preserve"> зі сторони </w:t>
      </w:r>
      <w:proofErr w:type="spellStart"/>
      <w:r w:rsidR="00062B5A">
        <w:rPr>
          <w:sz w:val="28"/>
          <w:szCs w:val="28"/>
          <w:lang w:val="uk-UA"/>
        </w:rPr>
        <w:t>пров</w:t>
      </w:r>
      <w:proofErr w:type="spellEnd"/>
      <w:r w:rsidR="00062B5A">
        <w:rPr>
          <w:sz w:val="28"/>
          <w:szCs w:val="28"/>
          <w:lang w:val="uk-UA"/>
        </w:rPr>
        <w:t>. Спортивний та блокування воріт центрального входу.</w:t>
      </w:r>
    </w:p>
    <w:p w14:paraId="649B3970" w14:textId="0BC4CF0E" w:rsidR="00B51FCA" w:rsidRDefault="00012905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селищного голову Володимир ПАВЛЕНКО</w:t>
      </w:r>
      <w:r w:rsidR="00B51FCA" w:rsidRPr="00A67BD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12905"/>
    <w:rsid w:val="00062B5A"/>
    <w:rsid w:val="000B1753"/>
    <w:rsid w:val="00131C5B"/>
    <w:rsid w:val="00195396"/>
    <w:rsid w:val="001E55EE"/>
    <w:rsid w:val="00226A60"/>
    <w:rsid w:val="003E6CD3"/>
    <w:rsid w:val="004348EC"/>
    <w:rsid w:val="00512DAE"/>
    <w:rsid w:val="0052376E"/>
    <w:rsid w:val="00541AC2"/>
    <w:rsid w:val="00555896"/>
    <w:rsid w:val="005D37DA"/>
    <w:rsid w:val="00672889"/>
    <w:rsid w:val="006C16EC"/>
    <w:rsid w:val="006F0579"/>
    <w:rsid w:val="0074787C"/>
    <w:rsid w:val="00841F73"/>
    <w:rsid w:val="00843F1C"/>
    <w:rsid w:val="008D442D"/>
    <w:rsid w:val="008D7EE7"/>
    <w:rsid w:val="008E089E"/>
    <w:rsid w:val="00902C2E"/>
    <w:rsid w:val="00963C4C"/>
    <w:rsid w:val="009D692F"/>
    <w:rsid w:val="009F335E"/>
    <w:rsid w:val="00A04439"/>
    <w:rsid w:val="00A3081B"/>
    <w:rsid w:val="00A67BD4"/>
    <w:rsid w:val="00A731FB"/>
    <w:rsid w:val="00AD14DC"/>
    <w:rsid w:val="00B21844"/>
    <w:rsid w:val="00B3568B"/>
    <w:rsid w:val="00B51FCA"/>
    <w:rsid w:val="00B815F8"/>
    <w:rsid w:val="00C27AA2"/>
    <w:rsid w:val="00CB27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2025-03-04T07:55:00Z</cp:lastPrinted>
  <dcterms:created xsi:type="dcterms:W3CDTF">2025-03-05T06:09:00Z</dcterms:created>
  <dcterms:modified xsi:type="dcterms:W3CDTF">2025-03-05T06:09:00Z</dcterms:modified>
</cp:coreProperties>
</file>