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AE4291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262DFA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3A4372">
        <w:rPr>
          <w:rFonts w:ascii="Times New Roman" w:hAnsi="Times New Roman" w:cs="Times New Roman"/>
          <w:sz w:val="28"/>
          <w:szCs w:val="28"/>
          <w:lang w:val="uk-UA"/>
        </w:rPr>
        <w:t xml:space="preserve">квітня </w:t>
      </w:r>
      <w:r w:rsidR="008617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F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3A4372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056EB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970" w:rsidRDefault="00555D04" w:rsidP="009663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966350">
              <w:rPr>
                <w:rFonts w:ascii="Times New Roman" w:hAnsi="Times New Roman" w:cs="Times New Roman"/>
                <w:b/>
                <w:sz w:val="28"/>
                <w:lang w:val="uk-UA"/>
              </w:rPr>
              <w:t>технічної документації з нормативної грошової оцінки земельних ділянок усіх категорій  та форм власності в межах</w:t>
            </w:r>
            <w:r w:rsidR="003A437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населених</w:t>
            </w:r>
            <w:r w:rsidR="00A87E6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</w:t>
            </w:r>
            <w:r w:rsidR="003A437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унктів с. Миколаївка, с. Домниця, с. </w:t>
            </w:r>
            <w:proofErr w:type="spellStart"/>
            <w:r w:rsidR="003A4372">
              <w:rPr>
                <w:rFonts w:ascii="Times New Roman" w:hAnsi="Times New Roman" w:cs="Times New Roman"/>
                <w:b/>
                <w:sz w:val="28"/>
                <w:lang w:val="uk-UA"/>
              </w:rPr>
              <w:t>Мурівка</w:t>
            </w:r>
            <w:proofErr w:type="spellEnd"/>
            <w:r w:rsidR="003A437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, с. </w:t>
            </w:r>
            <w:proofErr w:type="spellStart"/>
            <w:r w:rsidR="003A4372">
              <w:rPr>
                <w:rFonts w:ascii="Times New Roman" w:hAnsi="Times New Roman" w:cs="Times New Roman"/>
                <w:b/>
                <w:sz w:val="28"/>
                <w:lang w:val="uk-UA"/>
              </w:rPr>
              <w:t>Мощне</w:t>
            </w:r>
            <w:proofErr w:type="spellEnd"/>
            <w:r w:rsidR="00A87E6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6635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Чернігівського району Чернігівської області </w:t>
            </w:r>
          </w:p>
        </w:tc>
      </w:tr>
      <w:tr w:rsidR="0061334E" w:rsidRPr="00C056EB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611147" w:rsidRDefault="00611147" w:rsidP="006555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Розглянувши інформацію начальника відділу земельних відносин комунальної власності та житлово-комунального господарства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селищної ради та висновку постійної комісії селищної ради з питань соціально-економічного розвитку територій бюджету та регуляторної політики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щодо затвердження технічної документації з нормативної грошо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>вої оцінки земельних ділянок усі</w:t>
      </w:r>
      <w:r>
        <w:rPr>
          <w:rFonts w:ascii="Times New Roman" w:hAnsi="Times New Roman" w:cs="Times New Roman"/>
          <w:sz w:val="28"/>
          <w:szCs w:val="28"/>
          <w:lang w:val="uk-UA"/>
        </w:rPr>
        <w:t>х категорій та форм власності в межах</w:t>
      </w:r>
      <w:r w:rsidR="00CB6C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40D3">
        <w:rPr>
          <w:rFonts w:ascii="Times New Roman" w:hAnsi="Times New Roman" w:cs="Times New Roman"/>
          <w:sz w:val="28"/>
          <w:szCs w:val="28"/>
          <w:lang w:val="uk-UA"/>
        </w:rPr>
        <w:t xml:space="preserve">населеного пункту  с. </w:t>
      </w:r>
      <w:proofErr w:type="spellStart"/>
      <w:r w:rsidR="006840D3">
        <w:rPr>
          <w:rFonts w:ascii="Times New Roman" w:hAnsi="Times New Roman" w:cs="Times New Roman"/>
          <w:sz w:val="28"/>
          <w:szCs w:val="28"/>
          <w:lang w:val="uk-UA"/>
        </w:rPr>
        <w:t>Бігач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</w:t>
      </w:r>
      <w:r w:rsidR="00F132DA"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ького району Чернігівської області </w:t>
      </w:r>
      <w:r w:rsidR="008A2B5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1957E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ст. ст. 12,</w:t>
      </w:r>
      <w:r w:rsidR="001957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2B51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 ст.26 Закону України «Про місцеве самоврядування в Україні» , </w:t>
      </w:r>
      <w:r w:rsidR="001957EA">
        <w:rPr>
          <w:rFonts w:ascii="Times New Roman" w:hAnsi="Times New Roman" w:cs="Times New Roman"/>
          <w:sz w:val="28"/>
          <w:szCs w:val="28"/>
          <w:lang w:val="uk-UA"/>
        </w:rPr>
        <w:t>ст. 271 Податкового кодексу України ст. 15,18 Закону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України «Про оцінку земель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«Про державний земельний кадастр»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:rsidR="00C107CA" w:rsidRPr="00611147" w:rsidRDefault="00DB5C77" w:rsidP="0061114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611147">
        <w:rPr>
          <w:rFonts w:ascii="Times New Roman" w:hAnsi="Times New Roman" w:cs="Times New Roman"/>
          <w:sz w:val="36"/>
          <w:szCs w:val="36"/>
          <w:lang w:val="uk-UA"/>
        </w:rPr>
        <w:t>в</w:t>
      </w:r>
      <w:r w:rsidR="00BB04AE" w:rsidRPr="00611147">
        <w:rPr>
          <w:rFonts w:ascii="Times New Roman" w:hAnsi="Times New Roman" w:cs="Times New Roman"/>
          <w:sz w:val="36"/>
          <w:szCs w:val="36"/>
          <w:lang w:val="uk-UA"/>
        </w:rPr>
        <w:t xml:space="preserve">ирішила: 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3ABB" w:rsidRDefault="001E6749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</w:t>
      </w:r>
      <w:r w:rsidR="00AC4FC8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>технічну документацію з нормативної грошової оцінки земельних ділянок усіх категорій та форм власності в межах</w:t>
      </w:r>
      <w:r w:rsidR="00DC7986">
        <w:rPr>
          <w:rFonts w:ascii="Times New Roman" w:hAnsi="Times New Roman" w:cs="Times New Roman"/>
          <w:sz w:val="28"/>
          <w:szCs w:val="28"/>
          <w:lang w:val="uk-UA"/>
        </w:rPr>
        <w:t xml:space="preserve"> населеного п</w:t>
      </w:r>
      <w:r w:rsidR="00366078">
        <w:rPr>
          <w:rFonts w:ascii="Times New Roman" w:hAnsi="Times New Roman" w:cs="Times New Roman"/>
          <w:sz w:val="28"/>
          <w:szCs w:val="28"/>
          <w:lang w:val="uk-UA"/>
        </w:rPr>
        <w:t>ункту  с. Миколаївка</w:t>
      </w:r>
      <w:r w:rsidR="00CB6C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 xml:space="preserve"> Чернігів</w:t>
      </w:r>
      <w:r w:rsidR="00F132D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 xml:space="preserve">ького району Чернігівської області, якою визначено норматив капіталізованого рентного доходу для земель житлової та </w:t>
      </w:r>
      <w:r w:rsidR="00C4318A">
        <w:rPr>
          <w:rFonts w:ascii="Times New Roman" w:hAnsi="Times New Roman" w:cs="Times New Roman"/>
          <w:sz w:val="28"/>
          <w:szCs w:val="28"/>
          <w:lang w:val="uk-UA"/>
        </w:rPr>
        <w:t>громадської забудови, земель ре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>креаційного призначення , земель промисловості, транспорту, зв’язку, енергетики ,</w:t>
      </w:r>
      <w:r w:rsidR="00C4318A">
        <w:rPr>
          <w:rFonts w:ascii="Times New Roman" w:hAnsi="Times New Roman" w:cs="Times New Roman"/>
          <w:sz w:val="28"/>
          <w:szCs w:val="28"/>
          <w:lang w:val="uk-UA"/>
        </w:rPr>
        <w:t xml:space="preserve"> оборони та іншого призначення,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 xml:space="preserve"> а також для земельних ділянок , які н</w:t>
      </w:r>
      <w:r w:rsidR="008A2B51">
        <w:rPr>
          <w:rFonts w:ascii="Times New Roman" w:hAnsi="Times New Roman" w:cs="Times New Roman"/>
          <w:sz w:val="28"/>
          <w:szCs w:val="28"/>
          <w:lang w:val="uk-UA"/>
        </w:rPr>
        <w:t xml:space="preserve">е внесені до категорії земель 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 xml:space="preserve"> за основним цільовим призначенн</w:t>
      </w:r>
      <w:r w:rsidR="00CB6C93">
        <w:rPr>
          <w:rFonts w:ascii="Times New Roman" w:hAnsi="Times New Roman" w:cs="Times New Roman"/>
          <w:sz w:val="28"/>
          <w:szCs w:val="28"/>
          <w:lang w:val="uk-UA"/>
        </w:rPr>
        <w:t>ям.</w:t>
      </w:r>
    </w:p>
    <w:p w:rsidR="00366078" w:rsidRDefault="00366078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6078" w:rsidRDefault="00366078" w:rsidP="00366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2. </w:t>
      </w:r>
      <w:r>
        <w:rPr>
          <w:rFonts w:ascii="Times New Roman" w:hAnsi="Times New Roman" w:cs="Times New Roman"/>
          <w:sz w:val="28"/>
          <w:szCs w:val="28"/>
          <w:lang w:val="uk-UA"/>
        </w:rPr>
        <w:t>Затвердити технічну документацію з нормативної грошової оцінки земельних ділянок усіх категорій та форм власності в межах населеного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ункту 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Мощне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Чернігівського району Чернігівської області, якою визначено норматив капіталізованого рентного доходу для земель житлової та громадської забудови, земель рекреаційного призначення , земель промисловості, транспорту, зв’язку, енергетики , оборони та іншого призначення, а також для земельних ділянок , які не внесені до категорії земель  за основним цільовим призначенням.</w:t>
      </w:r>
    </w:p>
    <w:p w:rsidR="00366078" w:rsidRDefault="00366078" w:rsidP="00366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6078" w:rsidRDefault="00366078" w:rsidP="00366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3.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технічну документацію з нормативної грошової оцінки земельних ділянок усіх категорій та форм власності в межах населеного пункту 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Мурівка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Чернігівського району Чернігівської області, якою визначено норматив капіталізованого рентного доходу для земель житлової та громадської забудови, земель рекреаційного призначення , земель промисловості, транспорту, зв’язку, енергетики , оборони та іншого призначення, а також для земельних ділянок , які не внесені до категорії земель  за основним цільовим призначенням.</w:t>
      </w:r>
    </w:p>
    <w:p w:rsidR="00366078" w:rsidRDefault="00366078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66078" w:rsidRDefault="00366078" w:rsidP="00366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4.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технічну документацію з нормативної грошової оцінки земельних ділянок усіх категорій та форм власності в межах населеного пункту  с. </w:t>
      </w:r>
      <w:r>
        <w:rPr>
          <w:rFonts w:ascii="Times New Roman" w:hAnsi="Times New Roman" w:cs="Times New Roman"/>
          <w:sz w:val="28"/>
          <w:szCs w:val="28"/>
          <w:lang w:val="uk-UA"/>
        </w:rPr>
        <w:t>Домниця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Чернігівського району Чернігівської області, якою визначено норматив капіталізованого рентного доходу для земель житлової та громадської забудови, земель рекреаційного призначення , земель промисловості, транспорту, зв’язку, енергетики , оборони та іншого призначення, а також для земельних ділянок , які не внесені до категорії земель  за основним цільовим призначенням.</w:t>
      </w:r>
    </w:p>
    <w:p w:rsidR="00366078" w:rsidRDefault="00366078" w:rsidP="00366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3ABB" w:rsidRDefault="00366078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5</w:t>
      </w:r>
      <w:r w:rsidR="001957EA">
        <w:rPr>
          <w:rFonts w:ascii="Times New Roman" w:hAnsi="Times New Roman" w:cs="Times New Roman"/>
          <w:sz w:val="28"/>
          <w:szCs w:val="28"/>
          <w:lang w:val="uk-UA"/>
        </w:rPr>
        <w:t>. Оприлюднити дане рішення згідно чинного законодавства.</w:t>
      </w:r>
    </w:p>
    <w:p w:rsidR="00366078" w:rsidRDefault="00366078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Pr="004D0E53" w:rsidRDefault="00366078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6</w:t>
      </w:r>
      <w:r w:rsidR="00E9339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4318A">
        <w:rPr>
          <w:rFonts w:ascii="Times New Roman" w:hAnsi="Times New Roman" w:cs="Times New Roman"/>
          <w:sz w:val="28"/>
          <w:szCs w:val="28"/>
          <w:lang w:val="uk-UA"/>
        </w:rPr>
        <w:t xml:space="preserve">   Ввести в дію технічну документацію з нормативної гро</w:t>
      </w:r>
      <w:r w:rsidR="00DC7986">
        <w:rPr>
          <w:rFonts w:ascii="Times New Roman" w:hAnsi="Times New Roman" w:cs="Times New Roman"/>
          <w:sz w:val="28"/>
          <w:szCs w:val="28"/>
          <w:lang w:val="uk-UA"/>
        </w:rPr>
        <w:t>шової оцін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ки земель с. Миколаївка, 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Мощне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C79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Мурівка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с. Домниця</w:t>
      </w:r>
      <w:r w:rsidR="00C4318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згі</w:t>
      </w:r>
      <w:r w:rsidR="001957EA">
        <w:rPr>
          <w:rFonts w:ascii="Times New Roman" w:hAnsi="Times New Roman" w:cs="Times New Roman"/>
          <w:sz w:val="28"/>
          <w:szCs w:val="28"/>
          <w:lang w:val="uk-UA"/>
        </w:rPr>
        <w:t>дно норм чинного законодавства</w:t>
      </w:r>
      <w:r w:rsidR="008A2B51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01.01.2026</w:t>
      </w:r>
      <w:r w:rsidR="001957EA">
        <w:rPr>
          <w:rFonts w:ascii="Times New Roman" w:hAnsi="Times New Roman" w:cs="Times New Roman"/>
          <w:sz w:val="28"/>
          <w:szCs w:val="28"/>
          <w:lang w:val="uk-UA"/>
        </w:rPr>
        <w:t>року.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366078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7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</w:t>
      </w:r>
      <w:r w:rsidR="00C43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52F1A"/>
    <w:rsid w:val="0007220D"/>
    <w:rsid w:val="000B17CC"/>
    <w:rsid w:val="000B421C"/>
    <w:rsid w:val="000C0D91"/>
    <w:rsid w:val="000E3A4D"/>
    <w:rsid w:val="001010EC"/>
    <w:rsid w:val="001050F2"/>
    <w:rsid w:val="001342FA"/>
    <w:rsid w:val="001669CF"/>
    <w:rsid w:val="00180E32"/>
    <w:rsid w:val="00187363"/>
    <w:rsid w:val="001957EA"/>
    <w:rsid w:val="001A5435"/>
    <w:rsid w:val="001E2027"/>
    <w:rsid w:val="001E6749"/>
    <w:rsid w:val="001F3D7F"/>
    <w:rsid w:val="001F69DE"/>
    <w:rsid w:val="00262DFA"/>
    <w:rsid w:val="00281FD7"/>
    <w:rsid w:val="00286465"/>
    <w:rsid w:val="002A5A9C"/>
    <w:rsid w:val="002E58C2"/>
    <w:rsid w:val="002E64C6"/>
    <w:rsid w:val="002E792F"/>
    <w:rsid w:val="00312B00"/>
    <w:rsid w:val="00323D7A"/>
    <w:rsid w:val="00336CED"/>
    <w:rsid w:val="00343E4C"/>
    <w:rsid w:val="0035460E"/>
    <w:rsid w:val="00366078"/>
    <w:rsid w:val="00392C15"/>
    <w:rsid w:val="003A4372"/>
    <w:rsid w:val="003B4CE6"/>
    <w:rsid w:val="003E699A"/>
    <w:rsid w:val="004063E3"/>
    <w:rsid w:val="004453D2"/>
    <w:rsid w:val="004A2FCC"/>
    <w:rsid w:val="004C23E7"/>
    <w:rsid w:val="004D0E53"/>
    <w:rsid w:val="004E1974"/>
    <w:rsid w:val="00515EBE"/>
    <w:rsid w:val="0053699A"/>
    <w:rsid w:val="00537E96"/>
    <w:rsid w:val="00555D04"/>
    <w:rsid w:val="00565E9F"/>
    <w:rsid w:val="00573943"/>
    <w:rsid w:val="005761FB"/>
    <w:rsid w:val="00592EAB"/>
    <w:rsid w:val="005B660C"/>
    <w:rsid w:val="005D3E43"/>
    <w:rsid w:val="005E523C"/>
    <w:rsid w:val="005E71BC"/>
    <w:rsid w:val="00611147"/>
    <w:rsid w:val="0061334E"/>
    <w:rsid w:val="00623496"/>
    <w:rsid w:val="00633ACA"/>
    <w:rsid w:val="006555CD"/>
    <w:rsid w:val="00665E23"/>
    <w:rsid w:val="00682B2F"/>
    <w:rsid w:val="006840D3"/>
    <w:rsid w:val="006B5A4B"/>
    <w:rsid w:val="006B66CD"/>
    <w:rsid w:val="006D3BEA"/>
    <w:rsid w:val="00721200"/>
    <w:rsid w:val="00743F4F"/>
    <w:rsid w:val="0077036D"/>
    <w:rsid w:val="00780B1D"/>
    <w:rsid w:val="0078299D"/>
    <w:rsid w:val="00790823"/>
    <w:rsid w:val="007A15FF"/>
    <w:rsid w:val="007F18D9"/>
    <w:rsid w:val="007F780F"/>
    <w:rsid w:val="008037D7"/>
    <w:rsid w:val="00817B26"/>
    <w:rsid w:val="00820D83"/>
    <w:rsid w:val="008244CC"/>
    <w:rsid w:val="00833867"/>
    <w:rsid w:val="008617F0"/>
    <w:rsid w:val="008A2B51"/>
    <w:rsid w:val="008B09D5"/>
    <w:rsid w:val="008E5D80"/>
    <w:rsid w:val="008F3ABB"/>
    <w:rsid w:val="0090452D"/>
    <w:rsid w:val="009150EB"/>
    <w:rsid w:val="009157FB"/>
    <w:rsid w:val="0093645D"/>
    <w:rsid w:val="00966350"/>
    <w:rsid w:val="009757C3"/>
    <w:rsid w:val="0098438F"/>
    <w:rsid w:val="009B64D2"/>
    <w:rsid w:val="009B77BE"/>
    <w:rsid w:val="00A269F9"/>
    <w:rsid w:val="00A47068"/>
    <w:rsid w:val="00A53FD1"/>
    <w:rsid w:val="00A858C1"/>
    <w:rsid w:val="00A87E6D"/>
    <w:rsid w:val="00AB4ACC"/>
    <w:rsid w:val="00AC4FC8"/>
    <w:rsid w:val="00AD4EC5"/>
    <w:rsid w:val="00AE4291"/>
    <w:rsid w:val="00AE4444"/>
    <w:rsid w:val="00AE4EE9"/>
    <w:rsid w:val="00AF4279"/>
    <w:rsid w:val="00B03501"/>
    <w:rsid w:val="00B16B63"/>
    <w:rsid w:val="00BA0015"/>
    <w:rsid w:val="00BB04AE"/>
    <w:rsid w:val="00BB0ECB"/>
    <w:rsid w:val="00BC0333"/>
    <w:rsid w:val="00BC7919"/>
    <w:rsid w:val="00BE4256"/>
    <w:rsid w:val="00C056EB"/>
    <w:rsid w:val="00C10216"/>
    <w:rsid w:val="00C10457"/>
    <w:rsid w:val="00C107CA"/>
    <w:rsid w:val="00C4318A"/>
    <w:rsid w:val="00C631A4"/>
    <w:rsid w:val="00CB1558"/>
    <w:rsid w:val="00CB5AF8"/>
    <w:rsid w:val="00CB6C93"/>
    <w:rsid w:val="00CD6712"/>
    <w:rsid w:val="00D11440"/>
    <w:rsid w:val="00D2138B"/>
    <w:rsid w:val="00D47B09"/>
    <w:rsid w:val="00D87E3E"/>
    <w:rsid w:val="00DB5C77"/>
    <w:rsid w:val="00DC7986"/>
    <w:rsid w:val="00DE73B3"/>
    <w:rsid w:val="00E4081A"/>
    <w:rsid w:val="00E44AD0"/>
    <w:rsid w:val="00E46FEC"/>
    <w:rsid w:val="00E64DE4"/>
    <w:rsid w:val="00E72717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132DA"/>
    <w:rsid w:val="00F24232"/>
    <w:rsid w:val="00F82486"/>
    <w:rsid w:val="00F9680B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F55E3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68A06-39DF-4676-AC70-690136B7D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6</cp:revision>
  <cp:lastPrinted>2024-07-16T06:45:00Z</cp:lastPrinted>
  <dcterms:created xsi:type="dcterms:W3CDTF">2025-03-25T10:48:00Z</dcterms:created>
  <dcterms:modified xsi:type="dcterms:W3CDTF">2025-03-25T11:57:00Z</dcterms:modified>
</cp:coreProperties>
</file>