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3687" w14:textId="77777777" w:rsidR="00EF2BAD" w:rsidRPr="00490D2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hAnsi="Times New Roman"/>
          <w:color w:val="000000"/>
          <w:sz w:val="24"/>
          <w:szCs w:val="24"/>
          <w:lang w:eastAsia="uk-UA" w:bidi="ar-S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 w:bidi="ar-SA"/>
        </w:rPr>
        <w:t>Додаток</w:t>
      </w:r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 1</w:t>
      </w:r>
    </w:p>
    <w:p w14:paraId="77795BF2" w14:textId="77777777" w:rsidR="00EF2BAD" w:rsidRPr="00490D2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hAnsi="Times New Roman"/>
          <w:color w:val="000000"/>
          <w:sz w:val="24"/>
          <w:szCs w:val="24"/>
          <w:lang w:eastAsia="uk-UA" w:bidi="ar-SA"/>
        </w:rPr>
      </w:pPr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до рішення сесії </w:t>
      </w:r>
    </w:p>
    <w:p w14:paraId="0F95F117" w14:textId="77777777" w:rsidR="00EF2BAD" w:rsidRPr="00490D2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hAnsi="Times New Roman"/>
          <w:color w:val="000000"/>
          <w:sz w:val="24"/>
          <w:szCs w:val="24"/>
          <w:lang w:eastAsia="uk-UA" w:bidi="ar-SA"/>
        </w:rPr>
      </w:pPr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 xml:space="preserve">Березнянської селищної ради </w:t>
      </w:r>
    </w:p>
    <w:p w14:paraId="6822B4E1" w14:textId="77777777" w:rsidR="00EF2BA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eastAsia="Times New Roman" w:hAnsi="Times New Roman"/>
          <w:color w:val="303030"/>
          <w:sz w:val="24"/>
          <w:szCs w:val="24"/>
          <w:lang w:val="uk-UA" w:eastAsia="uk-UA" w:bidi="ar-SA"/>
        </w:rPr>
      </w:pPr>
      <w:r w:rsidRPr="00490D20">
        <w:rPr>
          <w:rFonts w:ascii="Times New Roman" w:hAnsi="Times New Roman"/>
          <w:color w:val="000000"/>
          <w:sz w:val="24"/>
          <w:szCs w:val="24"/>
          <w:lang w:eastAsia="uk-UA" w:bidi="ar-SA"/>
        </w:rPr>
        <w:t>від        №</w:t>
      </w:r>
      <w:r>
        <w:rPr>
          <w:rFonts w:ascii="Times New Roman" w:eastAsia="Times New Roman" w:hAnsi="Times New Roman"/>
          <w:color w:val="303030"/>
          <w:sz w:val="24"/>
          <w:szCs w:val="24"/>
          <w:lang w:val="uk-UA" w:eastAsia="uk-UA" w:bidi="ar-SA"/>
        </w:rPr>
        <w:t> </w:t>
      </w:r>
    </w:p>
    <w:p w14:paraId="457E482F" w14:textId="77777777" w:rsidR="00EF2BAD" w:rsidRDefault="00EF2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eastAsia="Times New Roman" w:hAnsi="Times New Roman"/>
          <w:color w:val="303030"/>
          <w:sz w:val="24"/>
          <w:szCs w:val="24"/>
          <w:lang w:val="uk-UA" w:eastAsia="uk-UA" w:bidi="ar-SA"/>
        </w:rPr>
      </w:pPr>
    </w:p>
    <w:p w14:paraId="6E2BB438" w14:textId="77777777" w:rsidR="00EF2BAD" w:rsidRDefault="00EF2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ind w:leftChars="2800" w:left="5600"/>
        <w:jc w:val="both"/>
        <w:rPr>
          <w:rFonts w:ascii="Times New Roman" w:eastAsia="Times New Roman" w:hAnsi="Times New Roman"/>
          <w:color w:val="303030"/>
          <w:sz w:val="24"/>
          <w:szCs w:val="24"/>
          <w:lang w:val="uk-UA" w:eastAsia="uk-UA" w:bidi="ar-SA"/>
        </w:rPr>
      </w:pPr>
    </w:p>
    <w:p w14:paraId="4721EF5B" w14:textId="77777777" w:rsidR="00EF2BAD" w:rsidRPr="00490D2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jc w:val="center"/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</w:pPr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Усунення порушень законодавства, виявлених в ході ревізії фінансово - господарської діяльності відділу освіти, культури, молоді і спорту Березнянської селищної ради</w:t>
      </w:r>
    </w:p>
    <w:p w14:paraId="3009B0A2" w14:textId="77777777" w:rsidR="00EF2BAD" w:rsidRDefault="00EF2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1682034B" w14:textId="5F48C769" w:rsidR="00EF2BAD" w:rsidRDefault="00000000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Зменшити </w:t>
      </w:r>
      <w:r w:rsidR="00CC77AC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бюджетні асигнування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: </w:t>
      </w:r>
    </w:p>
    <w:p w14:paraId="14C5143D" w14:textId="77777777" w:rsidR="00EF2BAD" w:rsidRDefault="000000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- по КПКВКМБ 0611010 «Надання дошкільної освіти» в сумі</w:t>
      </w:r>
      <w:r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 xml:space="preserve"> </w:t>
      </w:r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64 627,29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грн, в тому числі КЕКВ 2111 «Заробітна плата» в сумі </w:t>
      </w:r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52 973,19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грн, по КЕКВ 2120 «Нарахування на оплату праці» в сумі </w:t>
      </w:r>
      <w:r w:rsidRPr="00490D20"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  <w:t>11 654,10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грн. </w:t>
      </w:r>
    </w:p>
    <w:p w14:paraId="67A62048" w14:textId="2F6F4C87" w:rsidR="00EF2BAD" w:rsidRDefault="000000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- по КПКВКМБ 0611021 «Надання загальної середньої освіти закладами загальної середньої освіти за рахунок коштів місцевого бюджету» в сумі </w:t>
      </w:r>
      <w:r w:rsidR="00626D2E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81 655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,</w:t>
      </w:r>
      <w:r w:rsidR="00626D2E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57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грн, в тому числі КЕКВ 2111 «Заробітна плата» в сумі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66 930,80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грн та КЕКВ 2120 «Нарахування на оплату праці» в сумі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 14 724,77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грн,</w:t>
      </w:r>
    </w:p>
    <w:p w14:paraId="6B3145DE" w14:textId="7CF73C47" w:rsidR="00EF2BAD" w:rsidRDefault="000000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- по КПКВКМБ 0611021 «Надання загальної середньої освіти закладами загальної середньої освіти за рахунок коштів місцевого бюджету» в сумі 100 459,72 грн, в тому числі КЕКВ 2111 «Заробітна плата» в сумі 82 343,22 грн та КЕКВ 2120 «Нарахування на оплату праці» в сумі 18 116,50 грн</w:t>
      </w:r>
      <w:r w:rsidR="00626D2E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.</w:t>
      </w:r>
    </w:p>
    <w:p w14:paraId="59D78A6E" w14:textId="7E066581" w:rsidR="00EF2BAD" w:rsidRDefault="00000000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en-US" w:eastAsia="uk-UA" w:bidi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Зменшити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r w:rsidR="00CC77AC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бюджетні асигнування</w:t>
      </w: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:</w:t>
      </w:r>
    </w:p>
    <w:p w14:paraId="3CE67C85" w14:textId="4FF451DC" w:rsidR="00EF2BAD" w:rsidRDefault="000000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sz w:val="28"/>
          <w:szCs w:val="28"/>
          <w:lang w:val="en-US" w:eastAsia="uk-UA" w:bidi="ar-SA"/>
        </w:rPr>
      </w:pP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-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по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КПКВКМБ 0611021 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«Надання загальної середньої освіти закладами загальної середньої освіти за рахунок коштів місцевого бюджету»</w:t>
      </w: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Програма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організації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харчування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учнів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закладів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загальної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середньої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освіти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Березнянської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селищної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ради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на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2025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рік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) </w:t>
      </w:r>
      <w:r w:rsidR="00CC77AC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КЕКВ 2230 </w:t>
      </w:r>
      <w:r w:rsidR="00AF5FEB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«Продукти харчування» </w:t>
      </w: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у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175 </w:t>
      </w:r>
      <w:r w:rsidR="000377E4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585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,</w:t>
      </w:r>
      <w:r w:rsidR="000377E4">
        <w:rPr>
          <w:rFonts w:ascii="Times New Roman" w:eastAsia="Times New Roman" w:hAnsi="Times New Roman"/>
          <w:sz w:val="28"/>
          <w:szCs w:val="28"/>
          <w:lang w:val="uk-UA" w:eastAsia="uk-UA" w:bidi="ar-SA"/>
        </w:rPr>
        <w:t>31</w:t>
      </w: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.</w:t>
      </w:r>
    </w:p>
    <w:p w14:paraId="7143DCFF" w14:textId="6A78EC28" w:rsidR="00EF2BAD" w:rsidRDefault="000000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sz w:val="28"/>
          <w:szCs w:val="28"/>
          <w:lang w:val="en-US" w:eastAsia="uk-UA" w:bidi="ar-SA"/>
        </w:rPr>
      </w:pP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>по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 w:bidi="ar-SA"/>
        </w:rPr>
        <w:t>КПКВКМБ 0611010 «Надання дошкільної освіти»</w:t>
      </w:r>
      <w:r>
        <w:rPr>
          <w:rFonts w:ascii="Times New Roman" w:eastAsia="Times New Roman" w:hAnsi="Times New Roman"/>
          <w:sz w:val="28"/>
          <w:szCs w:val="28"/>
          <w:lang w:val="en-US" w:eastAsia="uk-UA" w:bidi="ar-S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Програма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організації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харчування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вихованців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закладах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дошкільної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освіти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на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2025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рік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) </w:t>
      </w:r>
      <w:r w:rsidR="00AF5FEB">
        <w:rPr>
          <w:rFonts w:ascii="Times New Roman" w:eastAsia="Times New Roman" w:hAnsi="Times New Roman"/>
          <w:sz w:val="28"/>
          <w:szCs w:val="28"/>
          <w:lang w:val="uk-UA" w:eastAsia="uk-UA" w:bidi="ar-SA"/>
        </w:rPr>
        <w:t xml:space="preserve">КЕКВ 2230 «Продукти харчування»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у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0377E4">
        <w:rPr>
          <w:rFonts w:ascii="Times New Roman" w:eastAsia="Times New Roman" w:hAnsi="Times New Roman"/>
          <w:sz w:val="28"/>
          <w:szCs w:val="28"/>
          <w:lang w:val="uk-UA" w:eastAsia="uk-UA"/>
        </w:rPr>
        <w:t>01 545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0377E4">
        <w:rPr>
          <w:rFonts w:ascii="Times New Roman" w:eastAsia="Times New Roman" w:hAnsi="Times New Roman"/>
          <w:sz w:val="28"/>
          <w:szCs w:val="28"/>
          <w:lang w:val="uk-UA" w:eastAsia="uk-UA"/>
        </w:rPr>
        <w:t>98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uk-UA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>.</w:t>
      </w:r>
    </w:p>
    <w:p w14:paraId="74E77C81" w14:textId="7440375F" w:rsidR="00AF5FEB" w:rsidRDefault="00AF5FEB" w:rsidP="00AF5FEB">
      <w:pPr>
        <w:pStyle w:val="af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00"/>
        </w:tabs>
        <w:autoSpaceDE w:val="0"/>
        <w:autoSpaceDN w:val="0"/>
        <w:ind w:left="709" w:right="136"/>
        <w:contextualSpacing w:val="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3.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Зменшити бюджетні асигнування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:</w:t>
      </w:r>
    </w:p>
    <w:p w14:paraId="32DAEAAF" w14:textId="3C08A801" w:rsidR="00AF5FEB" w:rsidRPr="00AF5FEB" w:rsidRDefault="00AF5FEB" w:rsidP="00AF5FEB">
      <w:pPr>
        <w:pStyle w:val="af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00"/>
        </w:tabs>
        <w:autoSpaceDE w:val="0"/>
        <w:autoSpaceDN w:val="0"/>
        <w:ind w:left="709" w:right="136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- </w:t>
      </w:r>
      <w:r w:rsidR="00000000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по КПКВКМБ 0611021 «Надання загальної середньої освіти закладами загальної середньої освіти за рахунок коштів місцевого бюджету» в сумі </w:t>
      </w:r>
      <w:r w:rsidR="00000000" w:rsidRPr="00AF5FEB">
        <w:rPr>
          <w:rFonts w:ascii="Times New Roman" w:eastAsia="Times New Roman" w:hAnsi="Times New Roman"/>
          <w:color w:val="303030"/>
          <w:sz w:val="28"/>
          <w:szCs w:val="28"/>
          <w:lang w:val="en-US" w:eastAsia="uk-UA" w:bidi="ar-SA"/>
        </w:rPr>
        <w:t xml:space="preserve">10 296,00 </w:t>
      </w:r>
      <w:r w:rsidR="00000000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грн</w:t>
      </w:r>
      <w:r w:rsidR="00000000" w:rsidRPr="00AF5FEB">
        <w:rPr>
          <w:rFonts w:ascii="Times New Roman" w:eastAsia="Times New Roman" w:hAnsi="Times New Roman"/>
          <w:color w:val="303030"/>
          <w:sz w:val="28"/>
          <w:szCs w:val="28"/>
          <w:lang w:val="en-US" w:eastAsia="uk-UA" w:bidi="ar-SA"/>
        </w:rPr>
        <w:t>.</w:t>
      </w:r>
      <w:r w:rsidRPr="00AF5FEB">
        <w:rPr>
          <w:sz w:val="28"/>
          <w:lang w:val="en-US"/>
        </w:rPr>
        <w:t xml:space="preserve"> </w:t>
      </w:r>
      <w:r>
        <w:rPr>
          <w:sz w:val="28"/>
          <w:lang w:val="uk-UA"/>
        </w:rPr>
        <w:t xml:space="preserve">КЕКВ </w:t>
      </w:r>
      <w:r w:rsidRPr="00AF5FEB">
        <w:rPr>
          <w:rFonts w:ascii="Times New Roman" w:hAnsi="Times New Roman"/>
          <w:sz w:val="28"/>
          <w:lang w:val="uk-UA"/>
        </w:rPr>
        <w:t xml:space="preserve">2210 « </w:t>
      </w:r>
      <w:r>
        <w:rPr>
          <w:rFonts w:ascii="Times New Roman" w:hAnsi="Times New Roman"/>
          <w:sz w:val="28"/>
          <w:lang w:val="uk-UA"/>
        </w:rPr>
        <w:t>П</w:t>
      </w:r>
      <w:r w:rsidRPr="00AF5FEB">
        <w:rPr>
          <w:rFonts w:ascii="Times New Roman" w:hAnsi="Times New Roman"/>
          <w:sz w:val="28"/>
          <w:lang w:val="uk-UA"/>
        </w:rPr>
        <w:t>редмет</w:t>
      </w:r>
      <w:r>
        <w:rPr>
          <w:rFonts w:ascii="Times New Roman" w:hAnsi="Times New Roman"/>
          <w:sz w:val="28"/>
          <w:lang w:val="uk-UA"/>
        </w:rPr>
        <w:t>и,</w:t>
      </w:r>
      <w:r w:rsidRPr="00AF5FEB">
        <w:rPr>
          <w:rFonts w:ascii="Times New Roman" w:hAnsi="Times New Roman"/>
          <w:sz w:val="28"/>
          <w:lang w:val="uk-UA"/>
        </w:rPr>
        <w:t xml:space="preserve"> матеріал</w:t>
      </w:r>
      <w:r>
        <w:rPr>
          <w:rFonts w:ascii="Times New Roman" w:hAnsi="Times New Roman"/>
          <w:sz w:val="28"/>
          <w:lang w:val="uk-UA"/>
        </w:rPr>
        <w:t>и та інвентар».</w:t>
      </w:r>
    </w:p>
    <w:p w14:paraId="282D9100" w14:textId="136A029C" w:rsidR="00EF2BAD" w:rsidRPr="00AF5FEB" w:rsidRDefault="00EF2B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567"/>
        <w:jc w:val="both"/>
        <w:rPr>
          <w:rFonts w:ascii="Times New Roman" w:eastAsia="Times New Roman" w:hAnsi="Times New Roman"/>
          <w:color w:val="303030"/>
          <w:sz w:val="28"/>
          <w:szCs w:val="28"/>
          <w:lang w:eastAsia="uk-UA" w:bidi="ar-SA"/>
        </w:rPr>
      </w:pPr>
    </w:p>
    <w:p w14:paraId="4C64984F" w14:textId="77777777" w:rsidR="00EF2BAD" w:rsidRDefault="00EF2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4A33E0E5" w14:textId="77777777" w:rsidR="00EF2BAD" w:rsidRDefault="00EF2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434794FF" w14:textId="77777777" w:rsidR="00EF2BAD" w:rsidRDefault="00EF2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567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</w:p>
    <w:p w14:paraId="2832A19D" w14:textId="77777777" w:rsidR="00EF2BAD" w:rsidRDefault="00EF2BA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EF2BAD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uk-UA" w:eastAsia="en-US" w:bidi="ar-SA"/>
      </w:rPr>
    </w:lvl>
  </w:abstractNum>
  <w:abstractNum w:abstractNumId="1" w15:restartNumberingAfterBreak="0">
    <w:nsid w:val="6F781B92"/>
    <w:multiLevelType w:val="singleLevel"/>
    <w:tmpl w:val="6F781B92"/>
    <w:lvl w:ilvl="0">
      <w:start w:val="1"/>
      <w:numFmt w:val="decimal"/>
      <w:suff w:val="space"/>
      <w:lvlText w:val="%1."/>
      <w:lvlJc w:val="left"/>
    </w:lvl>
  </w:abstractNum>
  <w:num w:numId="1" w16cid:durableId="817040886">
    <w:abstractNumId w:val="1"/>
  </w:num>
  <w:num w:numId="2" w16cid:durableId="43675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377E4"/>
    <w:rsid w:val="00070B44"/>
    <w:rsid w:val="000A2509"/>
    <w:rsid w:val="0021359F"/>
    <w:rsid w:val="002356DB"/>
    <w:rsid w:val="00280863"/>
    <w:rsid w:val="00283284"/>
    <w:rsid w:val="00293D46"/>
    <w:rsid w:val="00317501"/>
    <w:rsid w:val="00353BC2"/>
    <w:rsid w:val="00380443"/>
    <w:rsid w:val="004350FF"/>
    <w:rsid w:val="0043605D"/>
    <w:rsid w:val="0047315B"/>
    <w:rsid w:val="00485213"/>
    <w:rsid w:val="00490D20"/>
    <w:rsid w:val="004E09B1"/>
    <w:rsid w:val="0054747E"/>
    <w:rsid w:val="005D2961"/>
    <w:rsid w:val="005D3CAA"/>
    <w:rsid w:val="005E31B1"/>
    <w:rsid w:val="00626D2E"/>
    <w:rsid w:val="00644F5D"/>
    <w:rsid w:val="00657117"/>
    <w:rsid w:val="00662CFA"/>
    <w:rsid w:val="0066340A"/>
    <w:rsid w:val="0067495A"/>
    <w:rsid w:val="00674F05"/>
    <w:rsid w:val="00694EF0"/>
    <w:rsid w:val="006F0AC0"/>
    <w:rsid w:val="00757A7D"/>
    <w:rsid w:val="00774C97"/>
    <w:rsid w:val="007850B3"/>
    <w:rsid w:val="00785442"/>
    <w:rsid w:val="007B3CA1"/>
    <w:rsid w:val="007C170F"/>
    <w:rsid w:val="0087101E"/>
    <w:rsid w:val="00883C79"/>
    <w:rsid w:val="00893417"/>
    <w:rsid w:val="008C3BA8"/>
    <w:rsid w:val="008C5EB7"/>
    <w:rsid w:val="008E24A8"/>
    <w:rsid w:val="009020ED"/>
    <w:rsid w:val="009228D2"/>
    <w:rsid w:val="00961E84"/>
    <w:rsid w:val="009A5450"/>
    <w:rsid w:val="00A02BC4"/>
    <w:rsid w:val="00A07DC8"/>
    <w:rsid w:val="00A10D2E"/>
    <w:rsid w:val="00A3317C"/>
    <w:rsid w:val="00A56CF8"/>
    <w:rsid w:val="00A7651C"/>
    <w:rsid w:val="00A76B62"/>
    <w:rsid w:val="00A90938"/>
    <w:rsid w:val="00AB5A79"/>
    <w:rsid w:val="00AB5EAF"/>
    <w:rsid w:val="00AB7A32"/>
    <w:rsid w:val="00AC5503"/>
    <w:rsid w:val="00AD75D4"/>
    <w:rsid w:val="00AF5FEB"/>
    <w:rsid w:val="00B6191E"/>
    <w:rsid w:val="00B81D82"/>
    <w:rsid w:val="00B925F6"/>
    <w:rsid w:val="00BC3F5D"/>
    <w:rsid w:val="00C61CA8"/>
    <w:rsid w:val="00C633E5"/>
    <w:rsid w:val="00C80823"/>
    <w:rsid w:val="00C9008E"/>
    <w:rsid w:val="00CB2B32"/>
    <w:rsid w:val="00CB3072"/>
    <w:rsid w:val="00CC77AC"/>
    <w:rsid w:val="00CD136F"/>
    <w:rsid w:val="00D059C3"/>
    <w:rsid w:val="00D2013D"/>
    <w:rsid w:val="00D466EA"/>
    <w:rsid w:val="00DA6B18"/>
    <w:rsid w:val="00DA7E95"/>
    <w:rsid w:val="00E7172D"/>
    <w:rsid w:val="00E73E00"/>
    <w:rsid w:val="00E80AC3"/>
    <w:rsid w:val="00E869E5"/>
    <w:rsid w:val="00EC4583"/>
    <w:rsid w:val="00EC7FD0"/>
    <w:rsid w:val="00EE22A2"/>
    <w:rsid w:val="00EF2BAD"/>
    <w:rsid w:val="00F5738E"/>
    <w:rsid w:val="00FC7398"/>
    <w:rsid w:val="199941FB"/>
    <w:rsid w:val="1C31344E"/>
    <w:rsid w:val="2DF85CD4"/>
    <w:rsid w:val="4CBF7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3AB9"/>
  <w15:docId w15:val="{02136F53-8E1F-4A51-8763-A2404442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/>
      <w:szCs w:val="22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pPr>
      <w:spacing w:after="120" w:line="480" w:lineRule="auto"/>
    </w:p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link w:val="a8"/>
    <w:uiPriority w:val="99"/>
    <w:semiHidden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40"/>
    </w:pPr>
    <w:rPr>
      <w:rFonts w:ascii="Calibri" w:eastAsia="Calibri" w:hAnsi="Calibri"/>
      <w:sz w:val="18"/>
      <w:szCs w:val="22"/>
      <w:lang w:val="ru-RU" w:eastAsia="en-US" w:bidi="en-US"/>
    </w:rPr>
  </w:style>
  <w:style w:type="paragraph" w:styleId="8">
    <w:name w:val="toc 8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984"/>
    </w:pPr>
    <w:rPr>
      <w:rFonts w:ascii="Calibri" w:eastAsia="Calibri" w:hAnsi="Calibri"/>
      <w:szCs w:val="22"/>
      <w:lang w:val="ru-RU" w:eastAsia="en-US" w:bidi="en-US"/>
    </w:rPr>
  </w:style>
  <w:style w:type="paragraph" w:styleId="9">
    <w:name w:val="toc 9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268"/>
    </w:pPr>
    <w:rPr>
      <w:rFonts w:ascii="Calibri" w:eastAsia="Calibri" w:hAnsi="Calibri"/>
      <w:szCs w:val="22"/>
      <w:lang w:val="ru-RU" w:eastAsia="en-US" w:bidi="en-US"/>
    </w:rPr>
  </w:style>
  <w:style w:type="paragraph" w:styleId="7">
    <w:name w:val="toc 7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701"/>
    </w:pPr>
    <w:rPr>
      <w:rFonts w:ascii="Calibri" w:eastAsia="Calibri" w:hAnsi="Calibri"/>
      <w:szCs w:val="22"/>
      <w:lang w:val="ru-RU" w:eastAsia="en-US" w:bidi="en-US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1">
    <w:name w:val="toc 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</w:pPr>
    <w:rPr>
      <w:rFonts w:ascii="Calibri" w:eastAsia="Calibri" w:hAnsi="Calibri"/>
      <w:szCs w:val="22"/>
      <w:lang w:val="ru-RU" w:eastAsia="en-US" w:bidi="en-US"/>
    </w:rPr>
  </w:style>
  <w:style w:type="paragraph" w:styleId="6">
    <w:name w:val="toc 6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417"/>
    </w:pPr>
    <w:rPr>
      <w:rFonts w:ascii="Calibri" w:eastAsia="Calibri" w:hAnsi="Calibri"/>
      <w:szCs w:val="22"/>
      <w:lang w:val="ru-RU" w:eastAsia="en-US" w:bidi="en-US"/>
    </w:rPr>
  </w:style>
  <w:style w:type="paragraph" w:styleId="31">
    <w:name w:val="toc 3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567"/>
    </w:pPr>
    <w:rPr>
      <w:rFonts w:ascii="Calibri" w:eastAsia="Calibri" w:hAnsi="Calibri"/>
      <w:szCs w:val="22"/>
      <w:lang w:val="ru-RU" w:eastAsia="en-US" w:bidi="en-US"/>
    </w:rPr>
  </w:style>
  <w:style w:type="paragraph" w:styleId="21">
    <w:name w:val="toc 2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83"/>
    </w:pPr>
    <w:rPr>
      <w:rFonts w:ascii="Calibri" w:eastAsia="Calibri" w:hAnsi="Calibri"/>
      <w:szCs w:val="22"/>
      <w:lang w:val="ru-RU" w:eastAsia="en-US" w:bidi="en-US"/>
    </w:rPr>
  </w:style>
  <w:style w:type="paragraph" w:styleId="4">
    <w:name w:val="toc 4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850"/>
    </w:pPr>
    <w:rPr>
      <w:rFonts w:ascii="Calibri" w:eastAsia="Calibri" w:hAnsi="Calibri"/>
      <w:szCs w:val="22"/>
      <w:lang w:val="ru-RU" w:eastAsia="en-US" w:bidi="en-US"/>
    </w:rPr>
  </w:style>
  <w:style w:type="paragraph" w:styleId="5">
    <w:name w:val="toc 5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134"/>
    </w:pPr>
    <w:rPr>
      <w:rFonts w:ascii="Calibri" w:eastAsia="Calibri" w:hAnsi="Calibri"/>
      <w:szCs w:val="22"/>
      <w:lang w:val="ru-RU" w:eastAsia="en-US" w:bidi="en-US"/>
    </w:rPr>
  </w:style>
  <w:style w:type="paragraph" w:styleId="ab">
    <w:name w:val="Body Text Indent"/>
    <w:basedOn w:val="a"/>
    <w:link w:val="ac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paragraph" w:styleId="ad">
    <w:name w:val="Title"/>
    <w:link w:val="ae"/>
    <w:uiPriority w:val="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00" w:after="200"/>
      <w:contextualSpacing/>
    </w:pPr>
    <w:rPr>
      <w:rFonts w:ascii="Calibri" w:eastAsia="Calibri" w:hAnsi="Calibri"/>
      <w:sz w:val="48"/>
      <w:szCs w:val="48"/>
      <w:lang w:val="ru-RU" w:eastAsia="en-US" w:bidi="en-US"/>
    </w:rPr>
  </w:style>
  <w:style w:type="paragraph" w:styleId="af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0">
    <w:name w:val="Subtitle"/>
    <w:link w:val="af1"/>
    <w:uiPriority w:val="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200"/>
    </w:pPr>
    <w:rPr>
      <w:rFonts w:ascii="Calibri" w:eastAsia="Calibri" w:hAnsi="Calibri"/>
      <w:sz w:val="24"/>
      <w:szCs w:val="24"/>
      <w:lang w:val="ru-RU" w:eastAsia="en-US" w:bidi="en-US"/>
    </w:rPr>
  </w:style>
  <w:style w:type="paragraph" w:styleId="HTML">
    <w:name w:val="HTML Preformatted"/>
    <w:basedOn w:val="a"/>
    <w:link w:val="HTML0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table" w:styleId="af2">
    <w:name w:val="Table Grid"/>
    <w:uiPriority w:val="59"/>
    <w:qFormat/>
    <w:rPr>
      <w:lang w:val="ru-RU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table" w:customStyle="1" w:styleId="11">
    <w:name w:val="Звичайна таблиц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Звичайна таблиц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я-сітка 7 (кольорова)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Таблиця-список 1 (світлий)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paragraph" w:customStyle="1" w:styleId="110">
    <w:name w:val="Заголовок 11"/>
    <w:link w:val="1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1">
    <w:name w:val="Заголовок 21"/>
    <w:link w:val="22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val="ru-RU" w:eastAsia="en-US" w:bidi="en-US"/>
    </w:rPr>
  </w:style>
  <w:style w:type="paragraph" w:customStyle="1" w:styleId="311">
    <w:name w:val="Заголовок 31"/>
    <w:link w:val="32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ru-RU" w:eastAsia="en-US" w:bidi="en-US"/>
    </w:rPr>
  </w:style>
  <w:style w:type="paragraph" w:customStyle="1" w:styleId="71">
    <w:name w:val="Заголовок 71"/>
    <w:link w:val="7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ru-RU" w:eastAsia="en-US" w:bidi="en-US"/>
    </w:rPr>
  </w:style>
  <w:style w:type="paragraph" w:customStyle="1" w:styleId="81">
    <w:name w:val="Заголовок 81"/>
    <w:link w:val="8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ru-RU" w:eastAsia="en-US" w:bidi="en-US"/>
    </w:rPr>
  </w:style>
  <w:style w:type="paragraph" w:customStyle="1" w:styleId="91">
    <w:name w:val="Заголовок 91"/>
    <w:link w:val="9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0">
    <w:name w:val="Заголовок 1 Знак"/>
    <w:link w:val="1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1"/>
    <w:uiPriority w:val="9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3">
    <w:name w:val="List Paragraph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/>
      <w:szCs w:val="22"/>
      <w:lang w:val="ru-RU" w:eastAsia="en-US" w:bidi="en-US"/>
    </w:rPr>
  </w:style>
  <w:style w:type="paragraph" w:styleId="af4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/>
      <w:szCs w:val="22"/>
      <w:lang w:val="ru-RU" w:eastAsia="en-US" w:bidi="en-US"/>
    </w:rPr>
  </w:style>
  <w:style w:type="character" w:customStyle="1" w:styleId="ae">
    <w:name w:val="Назва Знак"/>
    <w:link w:val="ad"/>
    <w:uiPriority w:val="10"/>
    <w:qFormat/>
    <w:rPr>
      <w:sz w:val="48"/>
      <w:szCs w:val="48"/>
    </w:rPr>
  </w:style>
  <w:style w:type="character" w:customStyle="1" w:styleId="af1">
    <w:name w:val="Підзаголовок Знак"/>
    <w:link w:val="af0"/>
    <w:uiPriority w:val="11"/>
    <w:qFormat/>
    <w:rPr>
      <w:sz w:val="24"/>
      <w:szCs w:val="24"/>
    </w:rPr>
  </w:style>
  <w:style w:type="paragraph" w:styleId="af5">
    <w:name w:val="Quote"/>
    <w:link w:val="af6"/>
    <w:uiPriority w:val="2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 w:right="720"/>
    </w:pPr>
    <w:rPr>
      <w:rFonts w:ascii="Calibri" w:eastAsia="Calibri" w:hAnsi="Calibri"/>
      <w:i/>
      <w:szCs w:val="22"/>
      <w:lang w:val="ru-RU" w:eastAsia="en-US" w:bidi="en-US"/>
    </w:rPr>
  </w:style>
  <w:style w:type="character" w:customStyle="1" w:styleId="af6">
    <w:name w:val="Цитата Знак"/>
    <w:link w:val="af5"/>
    <w:uiPriority w:val="29"/>
    <w:qFormat/>
    <w:rPr>
      <w:i/>
    </w:rPr>
  </w:style>
  <w:style w:type="paragraph" w:styleId="af7">
    <w:name w:val="Intense Quote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2F2F2"/>
      <w:ind w:left="720" w:right="720"/>
    </w:pPr>
    <w:rPr>
      <w:rFonts w:ascii="Calibri" w:eastAsia="Calibri" w:hAnsi="Calibri"/>
      <w:i/>
      <w:szCs w:val="22"/>
      <w:lang w:val="ru-RU" w:eastAsia="en-US" w:bidi="en-US"/>
    </w:rPr>
  </w:style>
  <w:style w:type="character" w:customStyle="1" w:styleId="af8">
    <w:name w:val="Насичена цитата Знак"/>
    <w:link w:val="af7"/>
    <w:uiPriority w:val="30"/>
    <w:qFormat/>
    <w:rPr>
      <w:i/>
    </w:rPr>
  </w:style>
  <w:style w:type="paragraph" w:customStyle="1" w:styleId="12">
    <w:name w:val="Верхній колонтитул1"/>
    <w:link w:val="af9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</w:pPr>
    <w:rPr>
      <w:rFonts w:ascii="Calibri" w:eastAsia="Calibri" w:hAnsi="Calibri"/>
      <w:szCs w:val="22"/>
      <w:lang w:val="ru-RU" w:eastAsia="en-US" w:bidi="en-US"/>
    </w:rPr>
  </w:style>
  <w:style w:type="character" w:customStyle="1" w:styleId="af9">
    <w:name w:val="Верхний колонтитул Знак"/>
    <w:link w:val="12"/>
    <w:uiPriority w:val="99"/>
    <w:qFormat/>
  </w:style>
  <w:style w:type="paragraph" w:customStyle="1" w:styleId="13">
    <w:name w:val="Нижній колонтитул1"/>
    <w:link w:val="afa"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</w:pPr>
    <w:rPr>
      <w:rFonts w:ascii="Calibri" w:eastAsia="Calibri" w:hAnsi="Calibri"/>
      <w:szCs w:val="22"/>
      <w:lang w:val="ru-RU" w:eastAsia="en-US" w:bidi="en-US"/>
    </w:rPr>
  </w:style>
  <w:style w:type="character" w:customStyle="1" w:styleId="afa">
    <w:name w:val="Нижний колонтитул Знак"/>
    <w:link w:val="13"/>
    <w:uiPriority w:val="99"/>
    <w:qFormat/>
  </w:style>
  <w:style w:type="table" w:customStyle="1" w:styleId="TableGridLight">
    <w:name w:val="Table Grid Light"/>
    <w:uiPriority w:val="59"/>
    <w:qFormat/>
    <w:rPr>
      <w:lang w:val="ru-RU"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qFormat/>
    <w:rPr>
      <w:lang w:val="ru-RU"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qFormat/>
    <w:rPr>
      <w:lang w:val="ru-RU" w:eastAsia="en-US"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qFormat/>
    <w:rPr>
      <w:lang w:val="ru-RU" w:eastAsia="en-US" w:bidi="en-US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qFormat/>
    <w:rPr>
      <w:lang w:val="ru-RU" w:eastAsia="en-US" w:bidi="en-US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qFormat/>
    <w:rPr>
      <w:lang w:val="ru-RU" w:eastAsia="en-US" w:bidi="en-US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qFormat/>
    <w:rPr>
      <w:lang w:val="ru-RU" w:eastAsia="en-US" w:bidi="en-US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qFormat/>
    <w:rPr>
      <w:lang w:val="ru-RU" w:eastAsia="en-US" w:bidi="en-US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qFormat/>
    <w:rPr>
      <w:lang w:val="ru-RU" w:eastAsia="en-US" w:bidi="en-US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qFormat/>
    <w:rPr>
      <w:lang w:val="ru-RU" w:eastAsia="en-US" w:bidi="en-US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qFormat/>
    <w:rPr>
      <w:lang w:val="ru-RU" w:eastAsia="en-US" w:bidi="en-US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qFormat/>
    <w:rPr>
      <w:lang w:val="ru-RU" w:eastAsia="en-US" w:bidi="en-US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qFormat/>
    <w:rPr>
      <w:lang w:val="ru-RU" w:eastAsia="en-US" w:bidi="en-US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qFormat/>
    <w:rPr>
      <w:lang w:val="ru-RU" w:eastAsia="en-US" w:bidi="en-US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qFormat/>
    <w:rPr>
      <w:lang w:val="ru-RU" w:eastAsia="en-US" w:bidi="en-US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qFormat/>
    <w:rPr>
      <w:lang w:val="ru-RU" w:eastAsia="en-US" w:bidi="en-US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qFormat/>
    <w:rPr>
      <w:lang w:val="ru-RU" w:eastAsia="en-US" w:bidi="en-US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qFormat/>
    <w:rPr>
      <w:lang w:val="ru-RU" w:eastAsia="en-US" w:bidi="en-US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qFormat/>
    <w:rPr>
      <w:lang w:val="ru-RU" w:eastAsia="en-US" w:bidi="en-US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qFormat/>
    <w:rPr>
      <w:lang w:val="ru-RU" w:eastAsia="en-US" w:bidi="en-US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qFormat/>
    <w:rPr>
      <w:lang w:val="ru-RU" w:eastAsia="en-US" w:bidi="en-US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qFormat/>
    <w:rPr>
      <w:lang w:val="ru-RU" w:eastAsia="en-US" w:bidi="en-US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qFormat/>
    <w:rPr>
      <w:lang w:val="ru-RU" w:eastAsia="en-US" w:bidi="en-US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qFormat/>
    <w:rPr>
      <w:lang w:val="ru-RU" w:eastAsia="en-US" w:bidi="en-US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qFormat/>
    <w:rPr>
      <w:lang w:val="ru-RU" w:eastAsia="en-US" w:bidi="en-US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qFormat/>
    <w:rPr>
      <w:lang w:val="ru-RU" w:eastAsia="en-US" w:bidi="en-US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qFormat/>
    <w:rPr>
      <w:lang w:val="ru-RU" w:eastAsia="en-US" w:bidi="en-US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qFormat/>
    <w:rPr>
      <w:lang w:val="ru-RU" w:eastAsia="en-US" w:bidi="en-US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qFormat/>
    <w:rPr>
      <w:lang w:val="ru-RU" w:eastAsia="en-US" w:bidi="en-US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qFormat/>
    <w:rPr>
      <w:lang w:val="ru-RU" w:eastAsia="en-US" w:bidi="en-US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qFormat/>
    <w:rPr>
      <w:lang w:val="ru-RU" w:eastAsia="en-US" w:bidi="en-US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qFormat/>
    <w:rPr>
      <w:lang w:val="ru-RU" w:eastAsia="en-US"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qFormat/>
    <w:rPr>
      <w:lang w:val="ru-RU" w:eastAsia="en-US" w:bidi="en-US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qFormat/>
    <w:rPr>
      <w:lang w:val="ru-RU" w:eastAsia="en-US" w:bidi="en-US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qFormat/>
    <w:rPr>
      <w:lang w:val="ru-RU" w:eastAsia="en-US" w:bidi="en-US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qFormat/>
    <w:rPr>
      <w:lang w:val="ru-RU" w:eastAsia="en-US" w:bidi="en-US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qFormat/>
    <w:rPr>
      <w:lang w:val="ru-RU" w:eastAsia="en-US" w:bidi="en-US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qFormat/>
    <w:rPr>
      <w:lang w:val="ru-RU" w:eastAsia="en-US" w:bidi="en-US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qFormat/>
    <w:rPr>
      <w:lang w:val="ru-RU" w:eastAsia="en-US" w:bidi="en-US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qFormat/>
    <w:rPr>
      <w:lang w:val="ru-RU" w:eastAsia="en-US" w:bidi="en-US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qFormat/>
    <w:rPr>
      <w:lang w:val="ru-RU" w:eastAsia="en-US" w:bidi="en-US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qFormat/>
    <w:rPr>
      <w:lang w:val="ru-RU" w:eastAsia="en-US" w:bidi="en-US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qFormat/>
    <w:rPr>
      <w:lang w:val="ru-RU" w:eastAsia="en-US" w:bidi="en-US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qFormat/>
    <w:rPr>
      <w:lang w:val="ru-RU" w:eastAsia="en-US" w:bidi="en-US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qFormat/>
    <w:rPr>
      <w:lang w:val="ru-RU" w:eastAsia="en-US" w:bidi="en-US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qFormat/>
    <w:rPr>
      <w:lang w:val="ru-RU" w:eastAsia="en-US" w:bidi="en-US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qFormat/>
    <w:rPr>
      <w:lang w:val="ru-RU" w:eastAsia="en-US" w:bidi="en-US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qFormat/>
    <w:rPr>
      <w:lang w:val="ru-RU" w:eastAsia="en-US" w:bidi="en-US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qFormat/>
    <w:rPr>
      <w:lang w:val="ru-RU" w:eastAsia="en-US" w:bidi="en-US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qFormat/>
    <w:rPr>
      <w:lang w:val="ru-RU" w:eastAsia="en-US" w:bidi="en-US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qFormat/>
    <w:rPr>
      <w:lang w:val="ru-RU" w:eastAsia="en-US" w:bidi="en-US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qFormat/>
    <w:rPr>
      <w:lang w:val="ru-RU" w:eastAsia="en-US" w:bidi="en-US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qFormat/>
    <w:rPr>
      <w:lang w:val="ru-RU" w:eastAsia="en-US" w:bidi="en-US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qFormat/>
    <w:rPr>
      <w:lang w:val="ru-RU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qFormat/>
    <w:rPr>
      <w:lang w:val="ru-RU" w:eastAsia="en-US" w:bidi="en-US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qFormat/>
    <w:rPr>
      <w:lang w:val="ru-RU" w:eastAsia="en-US" w:bidi="en-US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qFormat/>
    <w:rPr>
      <w:lang w:val="ru-RU" w:eastAsia="en-US" w:bidi="en-US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qFormat/>
    <w:rPr>
      <w:lang w:val="ru-RU" w:eastAsia="en-US" w:bidi="en-US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qFormat/>
    <w:rPr>
      <w:lang w:val="ru-RU" w:eastAsia="en-US" w:bidi="en-US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qFormat/>
    <w:rPr>
      <w:lang w:val="ru-RU" w:eastAsia="en-US" w:bidi="en-US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qFormat/>
    <w:rPr>
      <w:lang w:val="ru-RU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qFormat/>
    <w:rPr>
      <w:lang w:val="ru-RU" w:eastAsia="en-US" w:bidi="en-US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qFormat/>
    <w:rPr>
      <w:lang w:val="ru-RU" w:eastAsia="en-US" w:bidi="en-US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qFormat/>
    <w:rPr>
      <w:lang w:val="ru-RU" w:eastAsia="en-US" w:bidi="en-US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qFormat/>
    <w:rPr>
      <w:lang w:val="ru-RU" w:eastAsia="en-US" w:bidi="en-US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qFormat/>
    <w:rPr>
      <w:lang w:val="ru-RU" w:eastAsia="en-US" w:bidi="en-US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qFormat/>
    <w:rPr>
      <w:lang w:val="ru-RU" w:eastAsia="en-US" w:bidi="en-US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qFormat/>
    <w:rPr>
      <w:lang w:val="ru-RU" w:eastAsia="en-US" w:bidi="en-US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qFormat/>
    <w:rPr>
      <w:lang w:val="ru-RU" w:eastAsia="en-US" w:bidi="en-US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qFormat/>
    <w:rPr>
      <w:lang w:val="ru-RU" w:eastAsia="en-US" w:bidi="en-US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qFormat/>
    <w:rPr>
      <w:lang w:val="ru-RU" w:eastAsia="en-US" w:bidi="en-US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qFormat/>
    <w:rPr>
      <w:lang w:val="ru-RU" w:eastAsia="en-US" w:bidi="en-US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qFormat/>
    <w:rPr>
      <w:lang w:val="ru-RU" w:eastAsia="en-US" w:bidi="en-US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qFormat/>
    <w:rPr>
      <w:lang w:val="ru-RU" w:eastAsia="en-US" w:bidi="en-US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qFormat/>
    <w:rPr>
      <w:lang w:val="ru-RU" w:eastAsia="en-US" w:bidi="en-US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qFormat/>
    <w:rPr>
      <w:lang w:val="ru-RU" w:eastAsia="en-US" w:bidi="en-US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qFormat/>
    <w:rPr>
      <w:lang w:val="ru-RU" w:eastAsia="en-US" w:bidi="en-US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qFormat/>
    <w:rPr>
      <w:lang w:val="ru-RU" w:eastAsia="en-US" w:bidi="en-US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qFormat/>
    <w:rPr>
      <w:lang w:val="ru-RU" w:eastAsia="en-US" w:bidi="en-US"/>
    </w:rPr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qFormat/>
    <w:rPr>
      <w:lang w:val="ru-RU" w:eastAsia="en-US" w:bidi="en-US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qFormat/>
    <w:rPr>
      <w:lang w:val="ru-RU" w:eastAsia="en-US" w:bidi="en-US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qFormat/>
    <w:rPr>
      <w:lang w:val="ru-RU" w:eastAsia="en-US" w:bidi="en-US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qFormat/>
    <w:rPr>
      <w:lang w:val="ru-RU" w:eastAsia="en-US" w:bidi="en-US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qFormat/>
    <w:rPr>
      <w:lang w:val="ru-RU" w:eastAsia="en-US" w:bidi="en-US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qFormat/>
    <w:rPr>
      <w:lang w:val="ru-RU" w:eastAsia="en-US" w:bidi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qFormat/>
    <w:rPr>
      <w:lang w:val="ru-RU" w:eastAsia="en-US" w:bidi="en-US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qFormat/>
    <w:rPr>
      <w:lang w:val="ru-RU" w:eastAsia="en-US" w:bidi="en-US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qFormat/>
    <w:rPr>
      <w:lang w:val="ru-RU" w:eastAsia="en-US" w:bidi="en-US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qFormat/>
    <w:rPr>
      <w:lang w:val="ru-RU" w:eastAsia="en-US" w:bidi="en-US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Текст виноски Знак"/>
    <w:link w:val="a7"/>
    <w:uiPriority w:val="99"/>
    <w:qFormat/>
    <w:rPr>
      <w:sz w:val="18"/>
    </w:rPr>
  </w:style>
  <w:style w:type="paragraph" w:customStyle="1" w:styleId="14">
    <w:name w:val="Заголовок змісту1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/>
      <w:szCs w:val="22"/>
      <w:lang w:val="ru-RU" w:eastAsia="en-US" w:bidi="en-US"/>
    </w:rPr>
  </w:style>
  <w:style w:type="paragraph" w:customStyle="1" w:styleId="15">
    <w:name w:val="Обычный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16">
    <w:name w:val="Основной шрифт абзаца1"/>
    <w:semiHidden/>
  </w:style>
  <w:style w:type="table" w:customStyle="1" w:styleId="17">
    <w:name w:val="Обычная таблица1"/>
    <w:semiHidden/>
    <w:qFormat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Абзац списка1"/>
    <w:basedOn w:val="15"/>
    <w:qFormat/>
    <w:pPr>
      <w:ind w:left="720"/>
      <w:contextualSpacing/>
    </w:pPr>
  </w:style>
  <w:style w:type="paragraph" w:customStyle="1" w:styleId="Just">
    <w:name w:val="Jus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" w:after="40"/>
      <w:ind w:firstLine="568"/>
      <w:jc w:val="both"/>
    </w:pPr>
    <w:rPr>
      <w:rFonts w:eastAsia="Times New Roman"/>
      <w:sz w:val="24"/>
      <w:szCs w:val="24"/>
      <w:lang w:val="ru-RU" w:eastAsia="ru-RU"/>
    </w:rPr>
  </w:style>
  <w:style w:type="paragraph" w:customStyle="1" w:styleId="19">
    <w:name w:val="Без интервала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Batang"/>
      <w:szCs w:val="22"/>
      <w:lang w:eastAsia="ru-RU"/>
    </w:rPr>
  </w:style>
  <w:style w:type="paragraph" w:customStyle="1" w:styleId="HTML1">
    <w:name w:val="Стандартный HTML1"/>
    <w:basedOn w:val="15"/>
    <w:link w:val="HTML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2">
    <w:name w:val="Стандартный HTML Знак"/>
    <w:link w:val="HTML1"/>
    <w:qFormat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qFormat/>
    <w:rPr>
      <w:i/>
      <w:iCs/>
    </w:rPr>
  </w:style>
  <w:style w:type="paragraph" w:customStyle="1" w:styleId="rvps2">
    <w:name w:val="rvps2"/>
    <w:basedOn w:val="1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_"/>
    <w:link w:val="23"/>
    <w:rPr>
      <w:sz w:val="25"/>
      <w:shd w:val="clear" w:color="auto" w:fill="FFFFFF"/>
    </w:rPr>
  </w:style>
  <w:style w:type="paragraph" w:customStyle="1" w:styleId="23">
    <w:name w:val="Основной текст2"/>
    <w:basedOn w:val="15"/>
    <w:link w:val="afb"/>
    <w:qFormat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c">
    <w:name w:val="Основной текст + Полужирный"/>
    <w:qFormat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5"/>
    <w:qFormat/>
    <w:pPr>
      <w:ind w:left="720"/>
      <w:contextualSpacing/>
    </w:pPr>
  </w:style>
  <w:style w:type="character" w:customStyle="1" w:styleId="rvts9">
    <w:name w:val="rvts9"/>
    <w:qFormat/>
  </w:style>
  <w:style w:type="paragraph" w:customStyle="1" w:styleId="1c">
    <w:name w:val="Текст выноски1"/>
    <w:basedOn w:val="15"/>
    <w:link w:val="afd"/>
    <w:semiHidden/>
    <w:qFormat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d">
    <w:name w:val="Текст выноски Знак"/>
    <w:link w:val="1c"/>
    <w:semiHidden/>
    <w:qFormat/>
    <w:rPr>
      <w:rFonts w:ascii="Arial" w:hAnsi="Arial"/>
      <w:sz w:val="18"/>
      <w:szCs w:val="18"/>
      <w:lang w:val="ru-RU" w:eastAsia="en-US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ac">
    <w:name w:val="Основний текст з відступом Знак"/>
    <w:link w:val="ab"/>
    <w:qFormat/>
    <w:rPr>
      <w:rFonts w:ascii="Times New Roman" w:eastAsia="Times New Roman" w:hAnsi="Times New Roman"/>
      <w:lang w:eastAsia="ru-RU"/>
    </w:rPr>
  </w:style>
  <w:style w:type="character" w:customStyle="1" w:styleId="30">
    <w:name w:val="Основний текст з відступом 3 Знак"/>
    <w:link w:val="3"/>
    <w:uiPriority w:val="99"/>
    <w:semiHidden/>
    <w:qFormat/>
    <w:rPr>
      <w:sz w:val="16"/>
      <w:szCs w:val="16"/>
      <w:lang w:val="ru-RU" w:eastAsia="en-US" w:bidi="en-US"/>
    </w:rPr>
  </w:style>
  <w:style w:type="paragraph" w:customStyle="1" w:styleId="24">
    <w:name w:val="Абзац списку2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val="ru-RU" w:eastAsia="en-US" w:bidi="en-US"/>
    </w:rPr>
  </w:style>
  <w:style w:type="character" w:customStyle="1" w:styleId="aa">
    <w:name w:val="Основний текст Знак"/>
    <w:basedOn w:val="a0"/>
    <w:link w:val="a9"/>
    <w:uiPriority w:val="99"/>
    <w:semiHidden/>
    <w:qFormat/>
    <w:rPr>
      <w:lang w:val="ru-RU" w:eastAsia="en-US" w:bidi="en-US"/>
    </w:rPr>
  </w:style>
  <w:style w:type="character" w:customStyle="1" w:styleId="20">
    <w:name w:val="Основний текст 2 Знак"/>
    <w:basedOn w:val="a0"/>
    <w:link w:val="2"/>
    <w:uiPriority w:val="99"/>
    <w:qFormat/>
    <w:rPr>
      <w:lang w:val="ru-RU" w:eastAsia="en-US" w:bidi="en-US"/>
    </w:r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5</cp:revision>
  <cp:lastPrinted>2025-10-10T10:06:00Z</cp:lastPrinted>
  <dcterms:created xsi:type="dcterms:W3CDTF">2025-10-10T09:02:00Z</dcterms:created>
  <dcterms:modified xsi:type="dcterms:W3CDTF">2025-10-10T10:06:00Z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FB99E08F5ED648B19D0595DE9DF552CA_13</vt:lpwstr>
  </property>
</Properties>
</file>