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AC5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7A75">
      <w:pPr>
        <w:pStyle w:val="10"/>
        <w:spacing w:before="0" w:beforeAutospacing="0" w:after="0" w:afterAutospacing="0" w:line="273" w:lineRule="auto"/>
        <w:jc w:val="center"/>
      </w:pPr>
    </w:p>
    <w:p w14:paraId="3141A682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101345A4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2D4EF57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517D9AC1">
      <w:pPr>
        <w:pStyle w:val="9"/>
        <w:spacing w:before="0" w:beforeAutospacing="0" w:after="0" w:afterAutospacing="0" w:line="273" w:lineRule="auto"/>
        <w:jc w:val="center"/>
      </w:pPr>
      <w:r>
        <w:t> </w:t>
      </w:r>
    </w:p>
    <w:p w14:paraId="2FE3981D">
      <w:pPr>
        <w:pStyle w:val="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46F55CCB">
      <w:pPr>
        <w:pStyle w:val="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17467BB7">
      <w:pPr>
        <w:pStyle w:val="9"/>
        <w:spacing w:before="0" w:beforeAutospacing="0" w:after="200" w:afterAutospacing="0" w:line="273" w:lineRule="auto"/>
        <w:jc w:val="center"/>
      </w:pPr>
      <w:r>
        <w:t> </w:t>
      </w:r>
    </w:p>
    <w:p w14:paraId="1466444B">
      <w:pPr>
        <w:pStyle w:val="9"/>
        <w:spacing w:before="0" w:beforeAutospacing="0" w:after="200" w:afterAutospacing="0" w:line="273" w:lineRule="auto"/>
        <w:jc w:val="center"/>
      </w:pPr>
      <w:r>
        <w:t> </w:t>
      </w:r>
    </w:p>
    <w:p w14:paraId="2CE13B74">
      <w:pPr>
        <w:pStyle w:val="9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3034E9A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Програми </w:t>
      </w:r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7684369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харчування 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вихованців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у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дошкільної  освіти</w:t>
      </w:r>
    </w:p>
    <w:p w14:paraId="16CDD5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</w:t>
      </w:r>
      <w:r>
        <w:rPr>
          <w:rFonts w:hint="default" w:ascii="Times New Roman" w:hAnsi="Times New Roman"/>
          <w:b/>
          <w:color w:val="000000"/>
          <w:sz w:val="26"/>
          <w:szCs w:val="26"/>
          <w:lang w:val="uk-UA"/>
        </w:rPr>
        <w:t>6-2028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роки</w:t>
      </w:r>
    </w:p>
    <w:p w14:paraId="78E89F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236978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6"/>
          <w:szCs w:val="26"/>
          <w:lang w:val="uk-UA"/>
        </w:rPr>
        <w:t>Відповідно до Законів України «Про місцеве самоврядування в Україні», «Про освіту», «Про дошкільну освіту», постанови КМУ від 24.03.2021 № 305</w: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t> «</w: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begin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instrText xml:space="preserve"> HYPERLINK "https://zakon.rada.gov.ua/laws/show/305-2021-%D0%BF" \l "Text" </w:instrTex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separate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end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t>», наказу МОЗ від 24.03.2016 року № 234 «</w: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begin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instrText xml:space="preserve"> HYPERLINK "https://zakon.rada.gov.ua/laws/show/z0563-16" \l "Text" </w:instrTex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separate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t>Про затвердження Санітарного регламенту для дошкільних навчальних закладів</w:t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fldChar w:fldCharType="end"/>
      </w:r>
      <w:r>
        <w:rPr>
          <w:rFonts w:hint="default" w:ascii="Times New Roman" w:hAnsi="Times New Roman"/>
          <w:color w:val="000000"/>
          <w:sz w:val="26"/>
          <w:szCs w:val="26"/>
          <w:lang w:val="uk-UA"/>
        </w:rPr>
        <w:t>», зареєстрований в Міністерстві юстиції України 14 квітня 2016 року за № 563/28693)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 рада</w:t>
      </w:r>
    </w:p>
    <w:p w14:paraId="481D45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677DA4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14:paraId="0620016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0159CE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>1. Затвердити Програму організації харчування вихованців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у</w:t>
      </w:r>
      <w:r>
        <w:rPr>
          <w:rFonts w:ascii="Times New Roman" w:hAnsi="Times New Roman"/>
          <w:sz w:val="26"/>
          <w:szCs w:val="26"/>
          <w:lang w:val="uk-UA"/>
        </w:rPr>
        <w:t xml:space="preserve"> закладах дошкільної середньої освіти Березнянської селищної ради на 202</w:t>
      </w:r>
      <w:r>
        <w:rPr>
          <w:rFonts w:hint="default" w:ascii="Times New Roman" w:hAnsi="Times New Roman"/>
          <w:sz w:val="26"/>
          <w:szCs w:val="26"/>
          <w:lang w:val="uk-UA"/>
        </w:rPr>
        <w:t>6-2028</w:t>
      </w:r>
      <w:r>
        <w:rPr>
          <w:rFonts w:ascii="Times New Roman" w:hAnsi="Times New Roman"/>
          <w:sz w:val="26"/>
          <w:szCs w:val="26"/>
          <w:lang w:val="uk-UA"/>
        </w:rPr>
        <w:t xml:space="preserve"> роки</w:t>
      </w:r>
      <w:bookmarkStart w:id="1" w:name="_GoBack"/>
      <w:bookmarkEnd w:id="1"/>
      <w:r>
        <w:rPr>
          <w:rFonts w:ascii="Times New Roman" w:hAnsi="Times New Roman"/>
          <w:sz w:val="26"/>
          <w:szCs w:val="26"/>
          <w:lang w:val="uk-UA"/>
        </w:rPr>
        <w:t xml:space="preserve"> (далі – Програма), що додається.</w:t>
      </w:r>
    </w:p>
    <w:p w14:paraId="02A701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1D0A1D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69FFA9F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49A256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646ED6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4B75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62AD2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2F4AB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7A7D6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486C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A1E84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138C12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6800">
    <w:pPr>
      <w:pStyle w:val="7"/>
      <w:jc w:val="right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431AB7"/>
    <w:rsid w:val="009B54BF"/>
    <w:rsid w:val="00A0714C"/>
    <w:rsid w:val="00F56B50"/>
    <w:rsid w:val="357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2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3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859</Words>
  <Characters>490</Characters>
  <Lines>4</Lines>
  <Paragraphs>2</Paragraphs>
  <TotalTime>4</TotalTime>
  <ScaleCrop>false</ScaleCrop>
  <LinksUpToDate>false</LinksUpToDate>
  <CharactersWithSpaces>1347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2024-11-19T12:50:00Z</dcterms:created>
  <dc:creator>TPCUser</dc:creator>
  <cp:lastModifiedBy>Инна Колько</cp:lastModifiedBy>
  <cp:lastPrinted>2024-11-21T14:04:00Z</cp:lastPrinted>
  <dcterms:modified xsi:type="dcterms:W3CDTF">2025-11-17T12:55:32Z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010B7ED057BA48388AC56D8F314FDEC8_13</vt:lpwstr>
  </property>
</Properties>
</file>