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CB0E">
      <w:pPr>
        <w:ind w:firstLine="5245"/>
        <w:rPr>
          <w:sz w:val="28"/>
          <w:szCs w:val="28"/>
        </w:rPr>
      </w:pPr>
    </w:p>
    <w:p w14:paraId="64A2884C">
      <w:pPr>
        <w:tabs>
          <w:tab w:val="left" w:pos="2528"/>
          <w:tab w:val="center" w:pos="5143"/>
        </w:tabs>
        <w:spacing w:after="200" w:line="276" w:lineRule="auto"/>
        <w:ind w:right="-81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 w:bidi="ar-SA"/>
        </w:rPr>
      </w:pPr>
      <w:r>
        <w:rPr>
          <w:rFonts w:ascii="Calibri" w:hAnsi="Calibri" w:eastAsia="Times New Roman" w:cs="Times New Roman"/>
          <w:b/>
          <w:sz w:val="28"/>
          <w:szCs w:val="28"/>
          <w:lang w:val="uk-UA" w:eastAsia="uk-UA"/>
        </w:rPr>
        <w:drawing>
          <wp:inline distT="0" distB="0" distL="114300" distR="114300">
            <wp:extent cx="48006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D7779BF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У К Р А Ї Н А</w:t>
      </w:r>
    </w:p>
    <w:p w14:paraId="1D662995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 xml:space="preserve">БЕРЕЗНЯНСЬКА СЕЛИЩНА РАДА </w:t>
      </w:r>
    </w:p>
    <w:p w14:paraId="7D30211E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Чернігівського району Чернігівської області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 </w:t>
      </w:r>
    </w:p>
    <w:p w14:paraId="21369C13">
      <w:pPr>
        <w:spacing w:before="0" w:beforeAutospacing="0" w:after="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/___________ сесія восьмого скликання/</w:t>
      </w:r>
    </w:p>
    <w:p w14:paraId="06869C0E">
      <w:pPr>
        <w:spacing w:before="0" w:beforeAutospacing="0" w:after="200" w:afterAutospacing="0" w:line="273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</w:rPr>
        <w:t>ПРОЄКТ  Р І Ш Е Н Н Я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 </w:t>
      </w:r>
      <w:bookmarkStart w:id="0" w:name="_GoBack"/>
      <w:bookmarkEnd w:id="0"/>
    </w:p>
    <w:p w14:paraId="5EE04B86">
      <w:pPr>
        <w:spacing w:before="0" w:beforeAutospacing="0" w:after="200" w:afterAutospacing="0" w:line="273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від 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 w:bidi="ar-SA"/>
        </w:rPr>
        <w:t xml:space="preserve"> року                                                           № _______-VІІІ</w:t>
      </w:r>
    </w:p>
    <w:p w14:paraId="4AAC29A2">
      <w:pPr>
        <w:tabs>
          <w:tab w:val="left" w:pos="1084"/>
        </w:tabs>
        <w:jc w:val="both"/>
        <w:rPr>
          <w:sz w:val="28"/>
          <w:szCs w:val="28"/>
          <w:lang w:val="uk-UA"/>
        </w:rPr>
      </w:pPr>
    </w:p>
    <w:p w14:paraId="3638961C">
      <w:pPr>
        <w:tabs>
          <w:tab w:val="left" w:pos="108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Програми</w:t>
      </w:r>
    </w:p>
    <w:p w14:paraId="55F2B927">
      <w:pPr>
        <w:tabs>
          <w:tab w:val="left" w:pos="1084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«Шкільний автобус» на 2026-2028 роки</w:t>
      </w:r>
    </w:p>
    <w:p w14:paraId="6A16AA60">
      <w:pPr>
        <w:tabs>
          <w:tab w:val="left" w:pos="1084"/>
        </w:tabs>
        <w:jc w:val="both"/>
        <w:rPr>
          <w:sz w:val="28"/>
          <w:szCs w:val="28"/>
          <w:lang w:val="uk-UA"/>
        </w:rPr>
      </w:pPr>
    </w:p>
    <w:p w14:paraId="348D61CE">
      <w:pPr>
        <w:tabs>
          <w:tab w:val="left" w:pos="2400"/>
        </w:tabs>
        <w:ind w:right="141" w:firstLine="567"/>
        <w:jc w:val="both"/>
        <w:rPr>
          <w:rFonts w:hint="default"/>
          <w:sz w:val="28"/>
          <w:szCs w:val="28"/>
          <w:lang w:val="uk-UA"/>
        </w:rPr>
      </w:pP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Відповідно до статті 13 Закону України «Про освіту», статті 8 Закону України «Про повну загальну середню освіту», підпункту 4 пункту а статті 32,   пункту 22 частини 1 статті 26 Закону України «Про місцеве самоврядування в Україні», з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метою 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організації регулярного безоплатного підвезення до місць навчання (роботи) і у зворотному напрямку здобувачів освіти та педагогічних працівників</w:t>
      </w:r>
      <w:r>
        <w:rPr>
          <w:rFonts w:hint="default" w:ascii="ProbaPro" w:hAnsi="ProbaPro"/>
          <w:color w:val="auto"/>
          <w:sz w:val="28"/>
          <w:szCs w:val="28"/>
          <w:highlight w:val="none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удосконалення організації ос</w:t>
      </w:r>
      <w:r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вітнього процесу, з урахуванням обговорення на засіданні постійної комісії, селищна</w:t>
      </w:r>
      <w:r>
        <w:rPr>
          <w:rFonts w:hint="default"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рада </w:t>
      </w:r>
    </w:p>
    <w:p w14:paraId="197FCA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0DF03D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14:paraId="1E16F11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6B54C0A2">
      <w:pPr>
        <w:tabs>
          <w:tab w:val="left" w:pos="1084"/>
        </w:tabs>
        <w:ind w:right="14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Програму «Шкільний автобус» на 2026-2028 роки (далі -  Програма), додається.     </w:t>
      </w:r>
    </w:p>
    <w:p w14:paraId="78B4EC5F">
      <w:pPr>
        <w:autoSpaceDE w:val="0"/>
        <w:autoSpaceDN w:val="0"/>
        <w:adjustRightInd w:val="0"/>
        <w:ind w:right="141" w:firstLine="709" w:firstLineChars="0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hint="default" w:ascii="Times New Roman" w:hAnsi="Times New Roman"/>
          <w:sz w:val="26"/>
          <w:szCs w:val="26"/>
          <w:lang w:val="uk-UA"/>
        </w:rPr>
        <w:t>2.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гуманітарних питань, соціального захисту населення</w:t>
      </w:r>
    </w:p>
    <w:p w14:paraId="19E1D24C">
      <w:pPr>
        <w:autoSpaceDE w:val="0"/>
        <w:autoSpaceDN w:val="0"/>
        <w:adjustRightInd w:val="0"/>
        <w:ind w:right="141"/>
        <w:rPr>
          <w:rFonts w:eastAsia="Calibri"/>
          <w:color w:val="000000"/>
          <w:sz w:val="28"/>
          <w:szCs w:val="28"/>
          <w:lang w:val="uk-UA" w:eastAsia="en-US"/>
        </w:rPr>
      </w:pPr>
    </w:p>
    <w:p w14:paraId="52F1C2AE">
      <w:pPr>
        <w:autoSpaceDE w:val="0"/>
        <w:autoSpaceDN w:val="0"/>
        <w:adjustRightInd w:val="0"/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>Селищний</w:t>
      </w:r>
      <w:r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  <w:t xml:space="preserve"> голова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                                        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uk-UA" w:eastAsia="en-US"/>
        </w:rPr>
        <w:t xml:space="preserve">       Володимир</w:t>
      </w:r>
      <w:r>
        <w:rPr>
          <w:rFonts w:hint="default" w:eastAsia="Calibri"/>
          <w:b/>
          <w:bCs/>
          <w:color w:val="000000"/>
          <w:sz w:val="28"/>
          <w:szCs w:val="28"/>
          <w:lang w:val="uk-UA" w:eastAsia="en-US"/>
        </w:rPr>
        <w:t xml:space="preserve"> ПАВЛЕНКО</w:t>
      </w:r>
    </w:p>
    <w:p w14:paraId="214936D9">
      <w:pPr>
        <w:widowControl w:val="0"/>
        <w:rPr>
          <w:bCs/>
          <w:color w:val="000000"/>
          <w:sz w:val="28"/>
          <w:szCs w:val="28"/>
          <w:lang w:val="uk-UA" w:eastAsia="uk-UA"/>
        </w:rPr>
      </w:pPr>
    </w:p>
    <w:p w14:paraId="46823CCF">
      <w:pPr>
        <w:widowControl w:val="0"/>
        <w:rPr>
          <w:bCs/>
          <w:color w:val="000000"/>
          <w:sz w:val="28"/>
          <w:szCs w:val="28"/>
          <w:lang w:val="uk-UA" w:eastAsia="uk-UA"/>
        </w:rPr>
      </w:pPr>
    </w:p>
    <w:p w14:paraId="0BBF6128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14:paraId="19014CE7">
      <w:pPr>
        <w:suppressAutoHyphens/>
        <w:rPr>
          <w:sz w:val="28"/>
          <w:szCs w:val="28"/>
          <w:lang w:val="uk-UA"/>
        </w:rPr>
      </w:pPr>
    </w:p>
    <w:p w14:paraId="5864F49A">
      <w:pPr>
        <w:suppressAutoHyphens/>
        <w:rPr>
          <w:sz w:val="28"/>
          <w:szCs w:val="28"/>
          <w:lang w:val="uk-UA"/>
        </w:rPr>
      </w:pPr>
    </w:p>
    <w:p w14:paraId="4B128EB0">
      <w:pPr>
        <w:suppressAutoHyphens/>
        <w:rPr>
          <w:sz w:val="28"/>
          <w:szCs w:val="28"/>
          <w:lang w:val="uk-UA"/>
        </w:rPr>
      </w:pPr>
    </w:p>
    <w:p w14:paraId="1F1EC030">
      <w:pPr>
        <w:suppressAutoHyphens/>
        <w:rPr>
          <w:sz w:val="28"/>
          <w:szCs w:val="28"/>
          <w:lang w:val="uk-UA"/>
        </w:rPr>
      </w:pPr>
    </w:p>
    <w:p w14:paraId="1FADC365"/>
    <w:sectPr>
      <w:headerReference r:id="rId3" w:type="default"/>
      <w:pgSz w:w="11906" w:h="16838"/>
      <w:pgMar w:top="1440" w:right="122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baPro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9080">
    <w:pPr>
      <w:pStyle w:val="4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B08C4"/>
    <w:rsid w:val="027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2025-11-17T13:02:00Z</dcterms:created>
  <dc:creator>Инна Колько</dc:creator>
  <cp:lastModifiedBy>Инна Колько</cp:lastModifiedBy>
  <dcterms:modified xsi:type="dcterms:W3CDTF">2025-11-17T13:03:32Z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506AF0888CFB4FCDB50809C7BCA5F98D_11</vt:lpwstr>
  </property>
</Properties>
</file>