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D4" w:rsidRDefault="00CC0FD4" w:rsidP="00CC0FD4">
      <w:pPr>
        <w:jc w:val="center"/>
        <w:rPr>
          <w:rFonts w:ascii="Times New Roman" w:hAnsi="Times New Roman"/>
          <w:b/>
          <w:sz w:val="28"/>
          <w:szCs w:val="28"/>
        </w:rPr>
      </w:pPr>
      <w:r>
        <w:rPr>
          <w:rFonts w:ascii="Times New Roman" w:eastAsia="Times New Roman" w:hAnsi="Times New Roman" w:cs="Times New Roman"/>
          <w:sz w:val="32"/>
          <w:szCs w:val="32"/>
          <w:lang w:val="uk-UA"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5" o:title=""/>
          </v:shape>
          <o:OLEObject Type="Embed" ProgID="Word.Picture.6" ShapeID="_x0000_i1025" DrawAspect="Content" ObjectID="_1826888982" r:id="rId6"/>
        </w:object>
      </w:r>
    </w:p>
    <w:p w:rsidR="00CC0FD4" w:rsidRDefault="00CC0FD4" w:rsidP="00CC0FD4">
      <w:pPr>
        <w:spacing w:after="0"/>
        <w:jc w:val="center"/>
        <w:outlineLvl w:val="0"/>
        <w:rPr>
          <w:rFonts w:ascii="Times New Roman" w:hAnsi="Times New Roman"/>
          <w:b/>
          <w:kern w:val="544"/>
          <w:sz w:val="28"/>
          <w:szCs w:val="28"/>
        </w:rPr>
      </w:pPr>
      <w:r>
        <w:rPr>
          <w:rFonts w:ascii="Times New Roman" w:hAnsi="Times New Roman"/>
          <w:b/>
          <w:kern w:val="544"/>
          <w:sz w:val="28"/>
          <w:szCs w:val="28"/>
        </w:rPr>
        <w:t xml:space="preserve">У К </w:t>
      </w:r>
      <w:proofErr w:type="gramStart"/>
      <w:r>
        <w:rPr>
          <w:rFonts w:ascii="Times New Roman" w:hAnsi="Times New Roman"/>
          <w:b/>
          <w:kern w:val="544"/>
          <w:sz w:val="28"/>
          <w:szCs w:val="28"/>
        </w:rPr>
        <w:t>Р</w:t>
      </w:r>
      <w:proofErr w:type="gramEnd"/>
      <w:r>
        <w:rPr>
          <w:rFonts w:ascii="Times New Roman" w:hAnsi="Times New Roman"/>
          <w:b/>
          <w:kern w:val="544"/>
          <w:sz w:val="28"/>
          <w:szCs w:val="28"/>
        </w:rPr>
        <w:t xml:space="preserve"> А Ї Н А</w:t>
      </w:r>
    </w:p>
    <w:p w:rsidR="00CC0FD4" w:rsidRDefault="00CC0FD4" w:rsidP="00CC0FD4">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CC0FD4" w:rsidRDefault="00CC0FD4" w:rsidP="00CC0FD4">
      <w:pPr>
        <w:spacing w:after="0"/>
        <w:rPr>
          <w:rFonts w:ascii="Times New Roman" w:hAnsi="Times New Roman"/>
          <w:b/>
          <w:sz w:val="16"/>
          <w:szCs w:val="16"/>
        </w:rPr>
      </w:pPr>
    </w:p>
    <w:p w:rsidR="00CC0FD4" w:rsidRDefault="00CC0FD4" w:rsidP="00CC0FD4">
      <w:pPr>
        <w:spacing w:after="0"/>
        <w:jc w:val="center"/>
        <w:rPr>
          <w:rFonts w:ascii="Times New Roman" w:hAnsi="Times New Roman"/>
          <w:b/>
          <w:sz w:val="32"/>
          <w:szCs w:val="32"/>
        </w:rPr>
      </w:pPr>
      <w:r>
        <w:rPr>
          <w:rFonts w:ascii="Times New Roman" w:hAnsi="Times New Roman"/>
          <w:b/>
          <w:sz w:val="32"/>
          <w:szCs w:val="32"/>
        </w:rPr>
        <w:t>/</w:t>
      </w:r>
      <w:proofErr w:type="spellStart"/>
      <w:r>
        <w:rPr>
          <w:rFonts w:ascii="Times New Roman" w:hAnsi="Times New Roman"/>
          <w:b/>
          <w:sz w:val="32"/>
          <w:szCs w:val="32"/>
        </w:rPr>
        <w:t>п’ятдесят</w:t>
      </w:r>
      <w:proofErr w:type="spellEnd"/>
      <w:r>
        <w:rPr>
          <w:rFonts w:ascii="Times New Roman" w:hAnsi="Times New Roman"/>
          <w:b/>
          <w:sz w:val="32"/>
          <w:szCs w:val="32"/>
        </w:rPr>
        <w:t xml:space="preserve"> </w:t>
      </w:r>
      <w:proofErr w:type="spellStart"/>
      <w:r>
        <w:rPr>
          <w:rFonts w:ascii="Times New Roman" w:hAnsi="Times New Roman"/>
          <w:b/>
          <w:sz w:val="32"/>
          <w:szCs w:val="32"/>
        </w:rPr>
        <w:t>четверта</w:t>
      </w:r>
      <w:proofErr w:type="spellEnd"/>
      <w:r>
        <w:rPr>
          <w:rFonts w:ascii="Times New Roman" w:hAnsi="Times New Roman"/>
          <w:b/>
          <w:sz w:val="32"/>
          <w:szCs w:val="32"/>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rsidR="00CC0FD4" w:rsidRDefault="00CC0FD4" w:rsidP="00CC0FD4">
      <w:pPr>
        <w:spacing w:after="0"/>
        <w:jc w:val="center"/>
        <w:rPr>
          <w:rFonts w:ascii="Times New Roman" w:hAnsi="Times New Roman"/>
          <w:b/>
          <w:sz w:val="32"/>
          <w:szCs w:val="32"/>
        </w:rPr>
      </w:pPr>
      <w:proofErr w:type="gramStart"/>
      <w:r>
        <w:rPr>
          <w:rFonts w:ascii="Times New Roman" w:hAnsi="Times New Roman"/>
          <w:b/>
          <w:sz w:val="32"/>
          <w:szCs w:val="32"/>
        </w:rPr>
        <w:t>Перше</w:t>
      </w:r>
      <w:proofErr w:type="gramEnd"/>
      <w:r>
        <w:rPr>
          <w:rFonts w:ascii="Times New Roman" w:hAnsi="Times New Roman"/>
          <w:b/>
          <w:sz w:val="32"/>
          <w:szCs w:val="32"/>
        </w:rPr>
        <w:t xml:space="preserve"> </w:t>
      </w:r>
      <w:proofErr w:type="spellStart"/>
      <w:r>
        <w:rPr>
          <w:rFonts w:ascii="Times New Roman" w:hAnsi="Times New Roman"/>
          <w:b/>
          <w:sz w:val="32"/>
          <w:szCs w:val="32"/>
        </w:rPr>
        <w:t>пленарне</w:t>
      </w:r>
      <w:proofErr w:type="spellEnd"/>
      <w:r>
        <w:rPr>
          <w:rFonts w:ascii="Times New Roman" w:hAnsi="Times New Roman"/>
          <w:b/>
          <w:sz w:val="32"/>
          <w:szCs w:val="32"/>
        </w:rPr>
        <w:t xml:space="preserve"> </w:t>
      </w:r>
      <w:proofErr w:type="spellStart"/>
      <w:r>
        <w:rPr>
          <w:rFonts w:ascii="Times New Roman" w:hAnsi="Times New Roman"/>
          <w:b/>
          <w:sz w:val="32"/>
          <w:szCs w:val="32"/>
        </w:rPr>
        <w:t>засідання</w:t>
      </w:r>
      <w:proofErr w:type="spellEnd"/>
    </w:p>
    <w:p w:rsidR="00CC0FD4" w:rsidRDefault="00CC0FD4" w:rsidP="00CC0FD4">
      <w:pPr>
        <w:spacing w:after="0"/>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CC0FD4" w:rsidRDefault="00CC0FD4" w:rsidP="00CC0FD4">
      <w:pPr>
        <w:spacing w:after="0"/>
        <w:jc w:val="center"/>
        <w:rPr>
          <w:rFonts w:ascii="Times New Roman" w:hAnsi="Times New Roman"/>
          <w:b/>
          <w:sz w:val="10"/>
          <w:szCs w:val="10"/>
          <w:lang w:val="uk-UA"/>
        </w:rPr>
      </w:pPr>
    </w:p>
    <w:p w:rsidR="00E4675B" w:rsidRPr="00FC691E" w:rsidRDefault="00CC0FD4" w:rsidP="00CC0FD4">
      <w:pPr>
        <w:jc w:val="both"/>
        <w:rPr>
          <w:rFonts w:ascii="Times New Roman" w:hAnsi="Times New Roman"/>
          <w:sz w:val="28"/>
          <w:szCs w:val="28"/>
          <w:lang w:val="uk-UA"/>
        </w:rPr>
      </w:pPr>
      <w:proofErr w:type="spellStart"/>
      <w:r>
        <w:rPr>
          <w:rFonts w:ascii="Times New Roman" w:eastAsia="Times New Roman" w:hAnsi="Times New Roman"/>
          <w:b/>
          <w:bCs/>
          <w:color w:val="1D1D1B"/>
          <w:sz w:val="27"/>
          <w:szCs w:val="27"/>
          <w:bdr w:val="none" w:sz="0" w:space="0" w:color="auto" w:frame="1"/>
          <w:lang w:eastAsia="uk-UA"/>
        </w:rPr>
        <w:t>від</w:t>
      </w:r>
      <w:proofErr w:type="spellEnd"/>
      <w:r>
        <w:rPr>
          <w:rFonts w:ascii="Times New Roman" w:eastAsia="Times New Roman" w:hAnsi="Times New Roman"/>
          <w:b/>
          <w:bCs/>
          <w:color w:val="1D1D1B"/>
          <w:sz w:val="27"/>
          <w:szCs w:val="27"/>
          <w:bdr w:val="none" w:sz="0" w:space="0" w:color="auto" w:frame="1"/>
          <w:lang w:eastAsia="uk-UA"/>
        </w:rPr>
        <w:t xml:space="preserve"> 01 </w:t>
      </w:r>
      <w:proofErr w:type="spellStart"/>
      <w:r>
        <w:rPr>
          <w:rFonts w:ascii="Times New Roman" w:eastAsia="Times New Roman" w:hAnsi="Times New Roman"/>
          <w:b/>
          <w:bCs/>
          <w:color w:val="1D1D1B"/>
          <w:sz w:val="27"/>
          <w:szCs w:val="27"/>
          <w:bdr w:val="none" w:sz="0" w:space="0" w:color="auto" w:frame="1"/>
          <w:lang w:eastAsia="uk-UA"/>
        </w:rPr>
        <w:t>грудня</w:t>
      </w:r>
      <w:proofErr w:type="spellEnd"/>
      <w:r>
        <w:rPr>
          <w:rFonts w:ascii="Times New Roman" w:eastAsia="Times New Roman" w:hAnsi="Times New Roman"/>
          <w:b/>
          <w:bCs/>
          <w:color w:val="1D1D1B"/>
          <w:sz w:val="27"/>
          <w:szCs w:val="27"/>
          <w:bdr w:val="none" w:sz="0" w:space="0" w:color="auto" w:frame="1"/>
          <w:lang w:eastAsia="uk-UA"/>
        </w:rPr>
        <w:t xml:space="preserve">  2025 року                                                  </w:t>
      </w:r>
      <w:r w:rsidR="007D5B95">
        <w:rPr>
          <w:rFonts w:ascii="Times New Roman" w:hAnsi="Times New Roman"/>
          <w:sz w:val="28"/>
          <w:szCs w:val="28"/>
        </w:rPr>
        <w:t xml:space="preserve">          </w:t>
      </w:r>
      <w:r w:rsidR="007D5B95" w:rsidRPr="007D5B95">
        <w:rPr>
          <w:rFonts w:ascii="Times New Roman" w:hAnsi="Times New Roman"/>
          <w:b/>
          <w:sz w:val="28"/>
          <w:szCs w:val="28"/>
        </w:rPr>
        <w:t>№</w:t>
      </w:r>
      <w:r w:rsidR="007D5B95" w:rsidRPr="007D5B95">
        <w:rPr>
          <w:rFonts w:ascii="Times New Roman" w:hAnsi="Times New Roman"/>
          <w:b/>
          <w:sz w:val="28"/>
          <w:szCs w:val="28"/>
          <w:lang w:val="uk-UA"/>
        </w:rPr>
        <w:t>1606</w:t>
      </w:r>
      <w:r w:rsidR="00E4675B" w:rsidRPr="007D5B95">
        <w:rPr>
          <w:rFonts w:ascii="Times New Roman" w:hAnsi="Times New Roman"/>
          <w:b/>
          <w:sz w:val="28"/>
          <w:szCs w:val="28"/>
        </w:rPr>
        <w:t>/</w:t>
      </w:r>
      <w:r w:rsidR="007D5B95" w:rsidRPr="007D5B95">
        <w:rPr>
          <w:rFonts w:ascii="Times New Roman" w:hAnsi="Times New Roman"/>
          <w:b/>
          <w:sz w:val="28"/>
          <w:szCs w:val="28"/>
          <w:lang w:val="uk-UA"/>
        </w:rPr>
        <w:t>54</w:t>
      </w:r>
      <w:r w:rsidR="00E4675B" w:rsidRPr="007D5B95">
        <w:rPr>
          <w:rFonts w:ascii="Times New Roman" w:hAnsi="Times New Roman"/>
          <w:b/>
          <w:sz w:val="28"/>
          <w:szCs w:val="28"/>
        </w:rPr>
        <w:t>-</w:t>
      </w:r>
      <w:r w:rsidR="00E4675B" w:rsidRPr="007D5B95">
        <w:rPr>
          <w:rFonts w:ascii="Times New Roman" w:hAnsi="Times New Roman"/>
          <w:b/>
          <w:sz w:val="28"/>
          <w:szCs w:val="28"/>
          <w:lang w:val="en-US"/>
        </w:rPr>
        <w:t>V</w:t>
      </w:r>
      <w:r w:rsidR="00E4675B" w:rsidRPr="007D5B95">
        <w:rPr>
          <w:rFonts w:ascii="Times New Roman" w:hAnsi="Times New Roman"/>
          <w:b/>
          <w:sz w:val="28"/>
          <w:szCs w:val="28"/>
        </w:rPr>
        <w:t>ІІІ</w:t>
      </w:r>
    </w:p>
    <w:p w:rsidR="00E4675B" w:rsidRPr="007659FC" w:rsidRDefault="00E4675B" w:rsidP="00E4675B">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rsidR="00E4675B" w:rsidRPr="007659FC" w:rsidRDefault="00E4675B" w:rsidP="00E4675B">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селищної територіальної </w:t>
      </w:r>
    </w:p>
    <w:p w:rsidR="00E4675B" w:rsidRPr="007659FC" w:rsidRDefault="00883671" w:rsidP="00E4675B">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2026-2028</w:t>
      </w:r>
      <w:r w:rsidR="00E4675B">
        <w:rPr>
          <w:rFonts w:ascii="Times New Roman" w:eastAsia="Times New Roman" w:hAnsi="Times New Roman" w:cs="Times New Roman"/>
          <w:b/>
          <w:bCs/>
          <w:sz w:val="28"/>
          <w:szCs w:val="28"/>
          <w:lang w:val="uk-UA"/>
        </w:rPr>
        <w:t xml:space="preserve"> роки</w:t>
      </w:r>
    </w:p>
    <w:p w:rsidR="00E4675B" w:rsidRPr="007659FC" w:rsidRDefault="00E4675B" w:rsidP="00E4675B">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proofErr w:type="spellStart"/>
      <w:r>
        <w:rPr>
          <w:rFonts w:ascii="Times New Roman" w:hAnsi="Times New Roman" w:cs="Times New Roman"/>
          <w:sz w:val="28"/>
          <w:szCs w:val="28"/>
          <w:lang w:val="uk-UA"/>
        </w:rPr>
        <w:t>Березнянська</w:t>
      </w:r>
      <w:proofErr w:type="spellEnd"/>
      <w:r w:rsidRPr="007659FC">
        <w:rPr>
          <w:rFonts w:ascii="Times New Roman" w:hAnsi="Times New Roman" w:cs="Times New Roman"/>
          <w:sz w:val="28"/>
          <w:szCs w:val="28"/>
          <w:lang w:val="uk-UA"/>
        </w:rPr>
        <w:t xml:space="preserve"> селищна рада</w:t>
      </w:r>
    </w:p>
    <w:p w:rsidR="00E4675B" w:rsidRPr="00CC0FD4" w:rsidRDefault="00E4675B" w:rsidP="00E4675B">
      <w:pPr>
        <w:spacing w:after="0" w:line="240" w:lineRule="auto"/>
        <w:rPr>
          <w:rFonts w:ascii="Times New Roman" w:hAnsi="Times New Roman" w:cs="Times New Roman"/>
          <w:b/>
          <w:sz w:val="32"/>
          <w:szCs w:val="32"/>
          <w:lang w:val="uk-UA"/>
        </w:rPr>
      </w:pPr>
      <w:r w:rsidRPr="00CC0FD4">
        <w:rPr>
          <w:rFonts w:ascii="Times New Roman" w:hAnsi="Times New Roman" w:cs="Times New Roman"/>
          <w:b/>
          <w:sz w:val="32"/>
          <w:szCs w:val="32"/>
          <w:lang w:val="uk-UA"/>
        </w:rPr>
        <w:t>ВИРІШИЛА:</w:t>
      </w:r>
    </w:p>
    <w:p w:rsidR="00E4675B" w:rsidRPr="000663DB" w:rsidRDefault="00E4675B" w:rsidP="00E4675B">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sidRPr="00854760">
        <w:rPr>
          <w:rFonts w:ascii="Times New Roman" w:eastAsia="Times New Roman" w:hAnsi="Times New Roman" w:cs="Times New Roman"/>
          <w:bCs/>
          <w:sz w:val="28"/>
          <w:szCs w:val="28"/>
          <w:lang w:val="uk-UA"/>
        </w:rPr>
        <w:t>Березнянської</w:t>
      </w:r>
      <w:proofErr w:type="spellEnd"/>
      <w:r w:rsidRPr="00854760">
        <w:rPr>
          <w:rFonts w:ascii="Times New Roman" w:eastAsia="Times New Roman" w:hAnsi="Times New Roman" w:cs="Times New Roman"/>
          <w:bCs/>
          <w:sz w:val="28"/>
          <w:szCs w:val="28"/>
          <w:lang w:val="uk-UA"/>
        </w:rPr>
        <w:t xml:space="preserve"> селищної територіальної громади, на 202</w:t>
      </w:r>
      <w:r w:rsidR="00883671">
        <w:rPr>
          <w:rFonts w:ascii="Times New Roman" w:eastAsia="Times New Roman" w:hAnsi="Times New Roman" w:cs="Times New Roman"/>
          <w:bCs/>
          <w:sz w:val="28"/>
          <w:szCs w:val="28"/>
          <w:lang w:val="uk-UA"/>
        </w:rPr>
        <w:t>6</w:t>
      </w:r>
      <w:r w:rsidRPr="00854760">
        <w:rPr>
          <w:rFonts w:ascii="Times New Roman" w:eastAsia="Times New Roman" w:hAnsi="Times New Roman" w:cs="Times New Roman"/>
          <w:bCs/>
          <w:sz w:val="28"/>
          <w:szCs w:val="28"/>
          <w:lang w:val="uk-UA"/>
        </w:rPr>
        <w:t xml:space="preserve"> </w:t>
      </w:r>
      <w:r w:rsidR="00883671">
        <w:rPr>
          <w:rFonts w:ascii="Times New Roman" w:eastAsia="Times New Roman" w:hAnsi="Times New Roman" w:cs="Times New Roman"/>
          <w:bCs/>
          <w:sz w:val="28"/>
          <w:szCs w:val="28"/>
          <w:lang w:val="uk-UA"/>
        </w:rPr>
        <w:t>-2028</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00CC0FD4">
        <w:rPr>
          <w:rFonts w:ascii="Times New Roman" w:eastAsia="Times New Roman" w:hAnsi="Times New Roman" w:cs="Times New Roman"/>
          <w:sz w:val="28"/>
          <w:szCs w:val="28"/>
          <w:lang w:val="uk-UA"/>
        </w:rPr>
        <w:t xml:space="preserve">Програма </w:t>
      </w:r>
      <w:r w:rsidRPr="00854760">
        <w:rPr>
          <w:rFonts w:ascii="Times New Roman" w:hAnsi="Times New Roman" w:cs="Times New Roman"/>
          <w:sz w:val="28"/>
          <w:szCs w:val="28"/>
          <w:lang w:val="uk-UA"/>
        </w:rPr>
        <w:t>додається).</w:t>
      </w:r>
    </w:p>
    <w:p w:rsidR="00CC0FD4" w:rsidRDefault="00CC0FD4" w:rsidP="00CC0FD4">
      <w:pPr>
        <w:spacing w:after="0"/>
        <w:ind w:firstLine="567"/>
        <w:jc w:val="both"/>
        <w:rPr>
          <w:rFonts w:ascii="Times New Roman" w:hAnsi="Times New Roman" w:cs="Times New Roman"/>
          <w:sz w:val="28"/>
          <w:lang w:val="uk-UA"/>
        </w:rPr>
      </w:pPr>
      <w:r>
        <w:rPr>
          <w:rFonts w:ascii="Times New Roman" w:hAnsi="Times New Roman" w:cs="Times New Roman"/>
          <w:sz w:val="28"/>
          <w:lang w:val="uk-UA"/>
        </w:rPr>
        <w:t>2</w:t>
      </w:r>
      <w:r w:rsidRPr="0060098B">
        <w:rPr>
          <w:rFonts w:ascii="Times New Roman" w:hAnsi="Times New Roman" w:cs="Times New Roman"/>
          <w:sz w:val="28"/>
          <w:lang w:val="uk-UA"/>
        </w:rPr>
        <w:t xml:space="preserve">. </w:t>
      </w:r>
      <w:proofErr w:type="spellStart"/>
      <w:r w:rsidRPr="0060098B">
        <w:rPr>
          <w:rFonts w:ascii="Times New Roman" w:hAnsi="Times New Roman" w:cs="Times New Roman"/>
          <w:sz w:val="28"/>
        </w:rPr>
        <w:t>Головним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розпорядником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коштів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визначити</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lang w:val="uk-UA"/>
        </w:rPr>
        <w:t>Березнянську</w:t>
      </w:r>
      <w:proofErr w:type="spellEnd"/>
      <w:r w:rsidRPr="0060098B">
        <w:rPr>
          <w:rFonts w:ascii="Times New Roman" w:hAnsi="Times New Roman" w:cs="Times New Roman"/>
          <w:sz w:val="28"/>
          <w:lang w:val="uk-UA"/>
        </w:rPr>
        <w:t xml:space="preserve"> селищну раду</w:t>
      </w:r>
    </w:p>
    <w:p w:rsidR="00E4675B" w:rsidRPr="00CC0FD4" w:rsidRDefault="00CC0FD4" w:rsidP="007D5B95">
      <w:pPr>
        <w:spacing w:after="0"/>
        <w:ind w:firstLine="567"/>
        <w:jc w:val="both"/>
        <w:rPr>
          <w:rFonts w:ascii="Times New Roman" w:hAnsi="Times New Roman" w:cs="Times New Roman"/>
          <w:sz w:val="28"/>
        </w:rPr>
      </w:pPr>
      <w:r>
        <w:rPr>
          <w:rFonts w:ascii="Times New Roman" w:hAnsi="Times New Roman" w:cs="Times New Roman"/>
          <w:sz w:val="28"/>
          <w:lang w:val="uk-UA"/>
        </w:rPr>
        <w:t>3</w:t>
      </w:r>
      <w:r w:rsidR="007D5B95">
        <w:rPr>
          <w:rFonts w:ascii="Times New Roman" w:hAnsi="Times New Roman" w:cs="Times New Roman"/>
          <w:sz w:val="28"/>
          <w:lang w:val="uk-UA"/>
        </w:rPr>
        <w:t xml:space="preserve">. </w:t>
      </w:r>
      <w:r w:rsidR="00E4675B" w:rsidRPr="0060098B">
        <w:rPr>
          <w:rFonts w:ascii="Times New Roman" w:hAnsi="Times New Roman" w:cs="Times New Roman"/>
          <w:sz w:val="28"/>
        </w:rPr>
        <w:t xml:space="preserve">При </w:t>
      </w:r>
      <w:proofErr w:type="spellStart"/>
      <w:r w:rsidR="00E4675B" w:rsidRPr="0060098B">
        <w:rPr>
          <w:rFonts w:ascii="Times New Roman" w:hAnsi="Times New Roman" w:cs="Times New Roman"/>
          <w:sz w:val="28"/>
        </w:rPr>
        <w:t>формуванні</w:t>
      </w:r>
      <w:proofErr w:type="spellEnd"/>
      <w:r w:rsidR="00E4675B" w:rsidRPr="0060098B">
        <w:rPr>
          <w:rFonts w:ascii="Times New Roman" w:hAnsi="Times New Roman" w:cs="Times New Roman"/>
          <w:sz w:val="28"/>
        </w:rPr>
        <w:t xml:space="preserve"> бюджету </w:t>
      </w:r>
      <w:proofErr w:type="spellStart"/>
      <w:r w:rsidR="00E4675B" w:rsidRPr="0060098B">
        <w:rPr>
          <w:rFonts w:ascii="Times New Roman" w:hAnsi="Times New Roman" w:cs="Times New Roman"/>
          <w:sz w:val="28"/>
          <w:lang w:val="uk-UA"/>
        </w:rPr>
        <w:t>Березнянської</w:t>
      </w:r>
      <w:proofErr w:type="spellEnd"/>
      <w:r w:rsidR="00E4675B" w:rsidRPr="0060098B">
        <w:rPr>
          <w:rFonts w:ascii="Times New Roman" w:hAnsi="Times New Roman" w:cs="Times New Roman"/>
          <w:sz w:val="28"/>
          <w:lang w:val="uk-UA"/>
        </w:rPr>
        <w:t xml:space="preserve"> </w:t>
      </w:r>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територіальної</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громади</w:t>
      </w:r>
      <w:proofErr w:type="spellEnd"/>
      <w:r w:rsidR="00E4675B" w:rsidRPr="0060098B">
        <w:rPr>
          <w:rFonts w:ascii="Times New Roman" w:hAnsi="Times New Roman" w:cs="Times New Roman"/>
          <w:sz w:val="28"/>
        </w:rPr>
        <w:t xml:space="preserve"> </w:t>
      </w:r>
      <w:r w:rsidR="00E4675B" w:rsidRPr="0060098B">
        <w:rPr>
          <w:rFonts w:ascii="Times New Roman" w:hAnsi="Times New Roman" w:cs="Times New Roman"/>
          <w:sz w:val="28"/>
          <w:lang w:val="uk-UA"/>
        </w:rPr>
        <w:t xml:space="preserve">врахувати </w:t>
      </w:r>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фінансування</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видатків</w:t>
      </w:r>
      <w:proofErr w:type="spellEnd"/>
      <w:r w:rsidR="00E4675B" w:rsidRPr="0060098B">
        <w:rPr>
          <w:rFonts w:ascii="Times New Roman" w:hAnsi="Times New Roman" w:cs="Times New Roman"/>
          <w:sz w:val="28"/>
        </w:rPr>
        <w:t xml:space="preserve"> на </w:t>
      </w:r>
      <w:proofErr w:type="spellStart"/>
      <w:r w:rsidR="00E4675B" w:rsidRPr="0060098B">
        <w:rPr>
          <w:rFonts w:ascii="Times New Roman" w:hAnsi="Times New Roman" w:cs="Times New Roman"/>
          <w:sz w:val="28"/>
        </w:rPr>
        <w:t>виконання</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заходів</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Програми</w:t>
      </w:r>
      <w:proofErr w:type="spellEnd"/>
      <w:r w:rsidR="00E4675B" w:rsidRPr="0060098B">
        <w:rPr>
          <w:rFonts w:ascii="Times New Roman" w:hAnsi="Times New Roman" w:cs="Times New Roman"/>
          <w:sz w:val="28"/>
        </w:rPr>
        <w:t xml:space="preserve"> в межах </w:t>
      </w:r>
      <w:proofErr w:type="spellStart"/>
      <w:r w:rsidR="00E4675B" w:rsidRPr="0060098B">
        <w:rPr>
          <w:rFonts w:ascii="Times New Roman" w:hAnsi="Times New Roman" w:cs="Times New Roman"/>
          <w:sz w:val="28"/>
        </w:rPr>
        <w:t>реальних</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фінансових</w:t>
      </w:r>
      <w:proofErr w:type="spellEnd"/>
      <w:r w:rsidR="00E4675B" w:rsidRPr="0060098B">
        <w:rPr>
          <w:rFonts w:ascii="Times New Roman" w:hAnsi="Times New Roman" w:cs="Times New Roman"/>
          <w:sz w:val="28"/>
        </w:rPr>
        <w:t xml:space="preserve"> </w:t>
      </w:r>
      <w:proofErr w:type="spellStart"/>
      <w:r w:rsidR="00E4675B" w:rsidRPr="0060098B">
        <w:rPr>
          <w:rFonts w:ascii="Times New Roman" w:hAnsi="Times New Roman" w:cs="Times New Roman"/>
          <w:sz w:val="28"/>
        </w:rPr>
        <w:t>можливостей</w:t>
      </w:r>
      <w:proofErr w:type="spellEnd"/>
      <w:r w:rsidR="00E4675B" w:rsidRPr="0060098B">
        <w:rPr>
          <w:rFonts w:ascii="Times New Roman" w:hAnsi="Times New Roman" w:cs="Times New Roman"/>
          <w:sz w:val="28"/>
        </w:rPr>
        <w:t xml:space="preserve"> бюджету.</w:t>
      </w:r>
    </w:p>
    <w:p w:rsidR="007D5B95" w:rsidRPr="0060098B" w:rsidRDefault="00E4675B" w:rsidP="00E4675B">
      <w:pPr>
        <w:spacing w:after="0"/>
        <w:rPr>
          <w:rFonts w:ascii="Times New Roman" w:hAnsi="Times New Roman" w:cs="Times New Roman"/>
          <w:sz w:val="28"/>
          <w:szCs w:val="28"/>
          <w:lang w:val="uk-UA"/>
        </w:rPr>
      </w:pPr>
      <w:r w:rsidRPr="0060098B">
        <w:rPr>
          <w:rFonts w:ascii="Times New Roman" w:hAnsi="Times New Roman" w:cs="Times New Roman"/>
          <w:sz w:val="28"/>
        </w:rPr>
        <w:t> </w:t>
      </w:r>
      <w:r>
        <w:rPr>
          <w:rFonts w:ascii="Times New Roman" w:hAnsi="Times New Roman" w:cs="Times New Roman"/>
          <w:sz w:val="28"/>
          <w:lang w:val="uk-UA"/>
        </w:rPr>
        <w:t xml:space="preserve">       </w:t>
      </w:r>
      <w:r w:rsidRPr="0060098B">
        <w:rPr>
          <w:rFonts w:ascii="Times New Roman" w:hAnsi="Times New Roman" w:cs="Times New Roman"/>
          <w:sz w:val="28"/>
          <w:lang w:val="uk-UA"/>
        </w:rPr>
        <w:t xml:space="preserve">4. </w:t>
      </w:r>
      <w:r w:rsidRPr="0060098B">
        <w:rPr>
          <w:rFonts w:ascii="Times New Roman" w:hAnsi="Times New Roman" w:cs="Times New Roman"/>
          <w:sz w:val="28"/>
        </w:rPr>
        <w:t xml:space="preserve">Контроль за </w:t>
      </w:r>
      <w:proofErr w:type="spellStart"/>
      <w:r w:rsidRPr="0060098B">
        <w:rPr>
          <w:rFonts w:ascii="Times New Roman" w:hAnsi="Times New Roman" w:cs="Times New Roman"/>
          <w:sz w:val="28"/>
        </w:rPr>
        <w:t>виконанням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цього</w:t>
      </w:r>
      <w:proofErr w:type="spellEnd"/>
      <w:r w:rsidRPr="0060098B">
        <w:rPr>
          <w:rFonts w:ascii="Times New Roman" w:hAnsi="Times New Roman" w:cs="Times New Roman"/>
          <w:sz w:val="28"/>
        </w:rPr>
        <w:t xml:space="preserve"> </w:t>
      </w:r>
      <w:proofErr w:type="spellStart"/>
      <w:proofErr w:type="gramStart"/>
      <w:r w:rsidRPr="0060098B">
        <w:rPr>
          <w:rFonts w:ascii="Times New Roman" w:hAnsi="Times New Roman" w:cs="Times New Roman"/>
          <w:sz w:val="28"/>
        </w:rPr>
        <w:t>р</w:t>
      </w:r>
      <w:proofErr w:type="gramEnd"/>
      <w:r w:rsidRPr="0060098B">
        <w:rPr>
          <w:rFonts w:ascii="Times New Roman" w:hAnsi="Times New Roman" w:cs="Times New Roman"/>
          <w:sz w:val="28"/>
        </w:rPr>
        <w:t>ішення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покласти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 xml:space="preserve">на постійну комісію </w:t>
      </w:r>
      <w:proofErr w:type="spellStart"/>
      <w:r w:rsidRPr="0060098B">
        <w:rPr>
          <w:rFonts w:ascii="Times New Roman" w:hAnsi="Times New Roman" w:cs="Times New Roman"/>
          <w:sz w:val="28"/>
          <w:szCs w:val="28"/>
        </w:rPr>
        <w:t>соціально-економічного</w:t>
      </w:r>
      <w:proofErr w:type="spellEnd"/>
      <w:r w:rsidRPr="0060098B">
        <w:rPr>
          <w:rFonts w:ascii="Times New Roman" w:hAnsi="Times New Roman" w:cs="Times New Roman"/>
          <w:sz w:val="28"/>
          <w:szCs w:val="28"/>
        </w:rPr>
        <w:t xml:space="preserve"> </w:t>
      </w:r>
      <w:proofErr w:type="spellStart"/>
      <w:r w:rsidRPr="0060098B">
        <w:rPr>
          <w:rFonts w:ascii="Times New Roman" w:hAnsi="Times New Roman" w:cs="Times New Roman"/>
          <w:sz w:val="28"/>
          <w:szCs w:val="28"/>
        </w:rPr>
        <w:t>розвитку</w:t>
      </w:r>
      <w:proofErr w:type="spellEnd"/>
      <w:r w:rsidRPr="0060098B">
        <w:rPr>
          <w:rFonts w:ascii="Times New Roman" w:hAnsi="Times New Roman" w:cs="Times New Roman"/>
          <w:sz w:val="28"/>
          <w:szCs w:val="28"/>
        </w:rPr>
        <w:t xml:space="preserve">, бюджету та </w:t>
      </w:r>
      <w:proofErr w:type="spellStart"/>
      <w:r w:rsidRPr="0060098B">
        <w:rPr>
          <w:rFonts w:ascii="Times New Roman" w:hAnsi="Times New Roman" w:cs="Times New Roman"/>
          <w:sz w:val="28"/>
          <w:szCs w:val="28"/>
        </w:rPr>
        <w:t>з</w:t>
      </w:r>
      <w:r>
        <w:rPr>
          <w:rFonts w:ascii="Times New Roman" w:hAnsi="Times New Roman" w:cs="Times New Roman"/>
          <w:sz w:val="28"/>
          <w:szCs w:val="28"/>
        </w:rPr>
        <w:t>дійснення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регуляторної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w:t>
      </w:r>
      <w:proofErr w:type="spellEnd"/>
      <w:r>
        <w:rPr>
          <w:rFonts w:ascii="Times New Roman" w:hAnsi="Times New Roman" w:cs="Times New Roman"/>
          <w:sz w:val="28"/>
          <w:szCs w:val="28"/>
          <w:lang w:val="uk-UA"/>
        </w:rPr>
        <w:t>и.</w:t>
      </w:r>
    </w:p>
    <w:p w:rsidR="00E4675B" w:rsidRPr="000663DB" w:rsidRDefault="00E4675B" w:rsidP="00E4675B">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rsidR="00E4675B" w:rsidRPr="000663DB" w:rsidRDefault="00E4675B" w:rsidP="00E4675B">
      <w:pPr>
        <w:spacing w:after="160" w:line="240" w:lineRule="auto"/>
        <w:ind w:left="4956" w:firstLine="708"/>
        <w:rPr>
          <w:rStyle w:val="a6"/>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6"/>
          <w:rFonts w:ascii="Times New Roman" w:hAnsi="Times New Roman" w:cs="Times New Roman"/>
          <w:sz w:val="28"/>
          <w:szCs w:val="28"/>
          <w:lang w:val="uk-UA"/>
        </w:rPr>
        <w:lastRenderedPageBreak/>
        <w:t>ЗАТВЕРДЖЕНО</w:t>
      </w:r>
    </w:p>
    <w:p w:rsidR="00E4675B" w:rsidRPr="007114A3" w:rsidRDefault="00E4675B" w:rsidP="00E4675B">
      <w:pPr>
        <w:pStyle w:val="a4"/>
        <w:spacing w:before="0"/>
        <w:ind w:left="5664" w:firstLine="6"/>
        <w:rPr>
          <w:rStyle w:val="a6"/>
          <w:b w:val="0"/>
          <w:sz w:val="28"/>
          <w:szCs w:val="28"/>
          <w:lang w:val="uk-UA"/>
        </w:rPr>
      </w:pPr>
      <w:r w:rsidRPr="007659FC">
        <w:rPr>
          <w:rStyle w:val="a6"/>
          <w:sz w:val="28"/>
          <w:szCs w:val="28"/>
          <w:lang w:val="uk-UA"/>
        </w:rPr>
        <w:t>Рішення</w:t>
      </w:r>
      <w:r>
        <w:rPr>
          <w:rStyle w:val="a6"/>
          <w:sz w:val="28"/>
          <w:szCs w:val="28"/>
          <w:lang w:val="uk-UA"/>
        </w:rPr>
        <w:t>м</w:t>
      </w:r>
      <w:r w:rsidRPr="007659FC">
        <w:rPr>
          <w:rStyle w:val="a6"/>
          <w:sz w:val="28"/>
          <w:szCs w:val="28"/>
          <w:lang w:val="uk-UA"/>
        </w:rPr>
        <w:t xml:space="preserve"> </w:t>
      </w:r>
      <w:proofErr w:type="spellStart"/>
      <w:r>
        <w:rPr>
          <w:rStyle w:val="a6"/>
          <w:sz w:val="28"/>
          <w:szCs w:val="28"/>
          <w:lang w:val="uk-UA"/>
        </w:rPr>
        <w:t>Березнянської</w:t>
      </w:r>
      <w:proofErr w:type="spellEnd"/>
      <w:r w:rsidRPr="007659FC">
        <w:rPr>
          <w:rStyle w:val="a6"/>
          <w:sz w:val="28"/>
          <w:szCs w:val="28"/>
          <w:lang w:val="uk-UA"/>
        </w:rPr>
        <w:t xml:space="preserve"> селищної ради</w:t>
      </w:r>
      <w:r w:rsidR="007D5B95">
        <w:rPr>
          <w:rStyle w:val="a6"/>
          <w:sz w:val="28"/>
          <w:szCs w:val="28"/>
          <w:lang w:val="uk-UA"/>
        </w:rPr>
        <w:t xml:space="preserve"> №1606/54</w:t>
      </w:r>
      <w:bookmarkStart w:id="0" w:name="_GoBack"/>
      <w:bookmarkEnd w:id="0"/>
      <w:r>
        <w:rPr>
          <w:rStyle w:val="a6"/>
          <w:sz w:val="28"/>
          <w:szCs w:val="28"/>
          <w:lang w:val="uk-UA"/>
        </w:rPr>
        <w:t>-</w:t>
      </w:r>
      <w:r>
        <w:rPr>
          <w:rStyle w:val="a6"/>
          <w:sz w:val="28"/>
          <w:szCs w:val="28"/>
          <w:lang w:val="en-US"/>
        </w:rPr>
        <w:t>VIII</w:t>
      </w:r>
      <w:r w:rsidRPr="007114A3">
        <w:rPr>
          <w:rStyle w:val="a6"/>
          <w:sz w:val="28"/>
          <w:szCs w:val="28"/>
          <w:lang w:val="uk-UA"/>
        </w:rPr>
        <w:t xml:space="preserve"> </w:t>
      </w:r>
      <w:r w:rsidR="00CC0FD4">
        <w:rPr>
          <w:rStyle w:val="a6"/>
          <w:sz w:val="28"/>
          <w:szCs w:val="28"/>
          <w:lang w:val="uk-UA"/>
        </w:rPr>
        <w:t>від 01</w:t>
      </w:r>
      <w:r>
        <w:rPr>
          <w:rStyle w:val="a6"/>
          <w:sz w:val="28"/>
          <w:szCs w:val="28"/>
          <w:lang w:val="uk-UA"/>
        </w:rPr>
        <w:t>.12.</w:t>
      </w:r>
      <w:r w:rsidRPr="007114A3">
        <w:rPr>
          <w:rStyle w:val="a6"/>
          <w:sz w:val="28"/>
          <w:szCs w:val="28"/>
          <w:lang w:val="uk-UA"/>
        </w:rPr>
        <w:t>20</w:t>
      </w:r>
      <w:r w:rsidR="00883671">
        <w:rPr>
          <w:rStyle w:val="a6"/>
          <w:sz w:val="28"/>
          <w:szCs w:val="28"/>
          <w:lang w:val="uk-UA"/>
        </w:rPr>
        <w:t>25</w:t>
      </w:r>
      <w:r>
        <w:rPr>
          <w:rStyle w:val="a6"/>
          <w:sz w:val="28"/>
          <w:szCs w:val="28"/>
          <w:lang w:val="uk-UA"/>
        </w:rPr>
        <w:t>р.</w:t>
      </w: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60098B" w:rsidRDefault="00E4675B" w:rsidP="00E4675B">
      <w:pPr>
        <w:pStyle w:val="a4"/>
        <w:jc w:val="center"/>
        <w:rPr>
          <w:rStyle w:val="a6"/>
          <w:sz w:val="32"/>
          <w:szCs w:val="32"/>
          <w:lang w:val="uk-UA"/>
        </w:rPr>
      </w:pPr>
    </w:p>
    <w:p w:rsidR="00E4675B" w:rsidRPr="0060098B" w:rsidRDefault="00E4675B" w:rsidP="00E4675B">
      <w:pPr>
        <w:pStyle w:val="a4"/>
        <w:spacing w:before="0" w:after="0"/>
        <w:jc w:val="center"/>
        <w:rPr>
          <w:rStyle w:val="a6"/>
          <w:sz w:val="32"/>
          <w:szCs w:val="32"/>
          <w:lang w:val="uk-UA"/>
        </w:rPr>
      </w:pPr>
      <w:r w:rsidRPr="0060098B">
        <w:rPr>
          <w:rStyle w:val="a6"/>
          <w:sz w:val="32"/>
          <w:szCs w:val="32"/>
          <w:lang w:val="uk-UA"/>
        </w:rPr>
        <w:t>ПРОГРАМА</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на території </w:t>
      </w:r>
      <w:proofErr w:type="spellStart"/>
      <w:r w:rsidRPr="0060098B">
        <w:rPr>
          <w:rFonts w:ascii="Times New Roman" w:eastAsia="Times New Roman" w:hAnsi="Times New Roman" w:cs="Times New Roman"/>
          <w:b/>
          <w:bCs/>
          <w:sz w:val="32"/>
          <w:szCs w:val="32"/>
          <w:lang w:val="uk-UA"/>
        </w:rPr>
        <w:t>Березнянської</w:t>
      </w:r>
      <w:proofErr w:type="spellEnd"/>
      <w:r w:rsidRPr="0060098B">
        <w:rPr>
          <w:rFonts w:ascii="Times New Roman" w:eastAsia="Times New Roman" w:hAnsi="Times New Roman" w:cs="Times New Roman"/>
          <w:b/>
          <w:bCs/>
          <w:sz w:val="32"/>
          <w:szCs w:val="32"/>
          <w:lang w:val="uk-UA"/>
        </w:rPr>
        <w:t xml:space="preserve"> селищної територіальної</w:t>
      </w:r>
    </w:p>
    <w:p w:rsidR="00E4675B" w:rsidRPr="0060098B" w:rsidRDefault="00883671" w:rsidP="00E4675B">
      <w:pPr>
        <w:spacing w:after="0" w:line="240" w:lineRule="auto"/>
        <w:jc w:val="center"/>
        <w:rPr>
          <w:rStyle w:val="a6"/>
          <w:rFonts w:ascii="Times New Roman" w:eastAsia="Times New Roman" w:hAnsi="Times New Roman" w:cs="Times New Roman"/>
          <w:sz w:val="32"/>
          <w:szCs w:val="32"/>
          <w:lang w:val="uk-UA"/>
        </w:rPr>
      </w:pPr>
      <w:r>
        <w:rPr>
          <w:rFonts w:ascii="Times New Roman" w:eastAsia="Times New Roman" w:hAnsi="Times New Roman" w:cs="Times New Roman"/>
          <w:b/>
          <w:bCs/>
          <w:sz w:val="32"/>
          <w:szCs w:val="32"/>
          <w:lang w:val="uk-UA"/>
        </w:rPr>
        <w:t>громади, на 2026-2028</w:t>
      </w:r>
      <w:r w:rsidR="00E4675B" w:rsidRPr="0060098B">
        <w:rPr>
          <w:rFonts w:ascii="Times New Roman" w:eastAsia="Times New Roman" w:hAnsi="Times New Roman" w:cs="Times New Roman"/>
          <w:b/>
          <w:bCs/>
          <w:sz w:val="32"/>
          <w:szCs w:val="32"/>
          <w:lang w:val="uk-UA"/>
        </w:rPr>
        <w:t xml:space="preserve"> роки</w:t>
      </w:r>
    </w:p>
    <w:p w:rsidR="00E4675B" w:rsidRPr="0060098B" w:rsidRDefault="00E4675B" w:rsidP="00E4675B">
      <w:pPr>
        <w:pStyle w:val="a4"/>
        <w:jc w:val="center"/>
        <w:rPr>
          <w:rStyle w:val="a6"/>
          <w:sz w:val="32"/>
          <w:szCs w:val="32"/>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4D185C" w:rsidRDefault="004D185C" w:rsidP="00E4675B">
      <w:pPr>
        <w:pStyle w:val="a4"/>
        <w:spacing w:before="0"/>
        <w:jc w:val="center"/>
        <w:rPr>
          <w:rStyle w:val="a6"/>
          <w:sz w:val="28"/>
          <w:szCs w:val="28"/>
          <w:lang w:val="uk-UA"/>
        </w:rPr>
      </w:pPr>
    </w:p>
    <w:p w:rsidR="004D185C" w:rsidRDefault="004D185C" w:rsidP="00E4675B">
      <w:pPr>
        <w:pStyle w:val="a4"/>
        <w:spacing w:before="0"/>
        <w:jc w:val="center"/>
        <w:rPr>
          <w:rStyle w:val="a6"/>
          <w:sz w:val="28"/>
          <w:szCs w:val="28"/>
          <w:lang w:val="uk-UA"/>
        </w:rPr>
      </w:pPr>
    </w:p>
    <w:p w:rsidR="00E4675B" w:rsidRPr="007659FC" w:rsidRDefault="00883671" w:rsidP="004D185C">
      <w:pPr>
        <w:pStyle w:val="a4"/>
        <w:spacing w:before="0"/>
        <w:jc w:val="center"/>
        <w:rPr>
          <w:rStyle w:val="a6"/>
          <w:b w:val="0"/>
          <w:sz w:val="28"/>
          <w:szCs w:val="28"/>
          <w:lang w:val="uk-UA"/>
        </w:rPr>
      </w:pPr>
      <w:r>
        <w:rPr>
          <w:rStyle w:val="a6"/>
          <w:sz w:val="28"/>
          <w:szCs w:val="28"/>
          <w:lang w:val="uk-UA"/>
        </w:rPr>
        <w:t>2025</w:t>
      </w:r>
      <w:r w:rsidR="00E4675B" w:rsidRPr="007659FC">
        <w:rPr>
          <w:rStyle w:val="a6"/>
          <w:sz w:val="28"/>
          <w:szCs w:val="28"/>
          <w:lang w:val="uk-UA"/>
        </w:rPr>
        <w:t xml:space="preserve"> рік</w:t>
      </w:r>
      <w:r w:rsidR="00E4675B" w:rsidRPr="007659FC">
        <w:rPr>
          <w:rStyle w:val="a6"/>
          <w:sz w:val="28"/>
          <w:szCs w:val="28"/>
          <w:lang w:val="uk-UA"/>
        </w:rPr>
        <w:br w:type="page"/>
      </w:r>
    </w:p>
    <w:p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3"/>
        <w:tblW w:w="0" w:type="auto"/>
        <w:tblLook w:val="04A0" w:firstRow="1" w:lastRow="0" w:firstColumn="1" w:lastColumn="0" w:noHBand="0" w:noVBand="1"/>
      </w:tblPr>
      <w:tblGrid>
        <w:gridCol w:w="817"/>
        <w:gridCol w:w="3260"/>
        <w:gridCol w:w="5777"/>
      </w:tblGrid>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rsidR="00E4675B" w:rsidRPr="007659FC" w:rsidRDefault="00E4675B" w:rsidP="00482F0A">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rsidR="00E4675B" w:rsidRPr="007659FC" w:rsidRDefault="00E4675B" w:rsidP="00482F0A">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proofErr w:type="spellStart"/>
            <w:r>
              <w:rPr>
                <w:rFonts w:ascii="Times New Roman" w:eastAsia="Times New Roman" w:hAnsi="Times New Roman" w:cs="Times New Roman"/>
                <w:sz w:val="28"/>
                <w:szCs w:val="28"/>
                <w:lang w:val="uk-UA" w:eastAsia="uk-UA"/>
              </w:rPr>
              <w:t>Березнянської</w:t>
            </w:r>
            <w:proofErr w:type="spellEnd"/>
            <w:r w:rsidRPr="007659FC">
              <w:rPr>
                <w:rFonts w:ascii="Times New Roman" w:eastAsia="Times New Roman" w:hAnsi="Times New Roman" w:cs="Times New Roman"/>
                <w:sz w:val="28"/>
                <w:szCs w:val="28"/>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rsidR="00E4675B" w:rsidRPr="007659FC" w:rsidRDefault="00E4675B" w:rsidP="00482F0A">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rsidR="00E4675B" w:rsidRPr="007659FC" w:rsidRDefault="00E4675B" w:rsidP="00482F0A">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proofErr w:type="spellStart"/>
            <w:r>
              <w:rPr>
                <w:rFonts w:ascii="Times New Roman" w:eastAsia="Times New Roman" w:hAnsi="Times New Roman" w:cs="Times New Roman"/>
                <w:bCs/>
                <w:sz w:val="28"/>
                <w:szCs w:val="28"/>
                <w:bdr w:val="none" w:sz="0" w:space="0" w:color="auto" w:frame="1"/>
                <w:lang w:val="uk-UA" w:eastAsia="uk-UA"/>
              </w:rPr>
              <w:t>Березнянська</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rsidR="00E4675B" w:rsidRPr="007659FC" w:rsidRDefault="00883671"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2026-2028</w:t>
            </w:r>
            <w:r w:rsidR="00E4675B" w:rsidRPr="007659FC">
              <w:rPr>
                <w:rFonts w:ascii="Times New Roman" w:eastAsia="Times New Roman" w:hAnsi="Times New Roman" w:cs="Times New Roman"/>
                <w:bCs/>
                <w:sz w:val="28"/>
                <w:szCs w:val="28"/>
                <w:bdr w:val="none" w:sz="0" w:space="0" w:color="auto" w:frame="1"/>
                <w:lang w:val="uk-UA" w:eastAsia="uk-UA"/>
              </w:rPr>
              <w:t xml:space="preserve"> р</w:t>
            </w:r>
            <w:r w:rsidR="00E4675B">
              <w:rPr>
                <w:rFonts w:ascii="Times New Roman" w:eastAsia="Times New Roman" w:hAnsi="Times New Roman" w:cs="Times New Roman"/>
                <w:bCs/>
                <w:sz w:val="28"/>
                <w:szCs w:val="28"/>
                <w:bdr w:val="none" w:sz="0" w:space="0" w:color="auto" w:frame="1"/>
                <w:lang w:val="uk-UA" w:eastAsia="uk-UA"/>
              </w:rPr>
              <w:t>оки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AC2C00" w:rsidRPr="007659FC" w:rsidTr="002E2A93">
        <w:trPr>
          <w:trHeight w:val="1316"/>
        </w:trPr>
        <w:tc>
          <w:tcPr>
            <w:tcW w:w="81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9</w:t>
            </w:r>
          </w:p>
        </w:tc>
        <w:tc>
          <w:tcPr>
            <w:tcW w:w="3260" w:type="dxa"/>
          </w:tcPr>
          <w:p w:rsidR="00AC2C00" w:rsidRPr="00AC2C00" w:rsidRDefault="00AC2C00" w:rsidP="00F55EC3">
            <w:pPr>
              <w:jc w:val="both"/>
              <w:rPr>
                <w:rFonts w:ascii="Times New Roman" w:hAnsi="Times New Roman" w:cs="Times New Roman"/>
                <w:color w:val="000000"/>
                <w:sz w:val="28"/>
                <w:szCs w:val="28"/>
              </w:rPr>
            </w:pPr>
            <w:proofErr w:type="spellStart"/>
            <w:r w:rsidRPr="00AC2C00">
              <w:rPr>
                <w:rFonts w:ascii="Times New Roman" w:hAnsi="Times New Roman" w:cs="Times New Roman"/>
                <w:color w:val="000000"/>
                <w:sz w:val="28"/>
                <w:szCs w:val="28"/>
              </w:rPr>
              <w:t>Загальний</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обсяг</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фінансових</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ресурсів</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необхідних</w:t>
            </w:r>
            <w:proofErr w:type="spellEnd"/>
            <w:r w:rsidRPr="00AC2C00">
              <w:rPr>
                <w:rFonts w:ascii="Times New Roman" w:hAnsi="Times New Roman" w:cs="Times New Roman"/>
                <w:color w:val="000000"/>
                <w:sz w:val="28"/>
                <w:szCs w:val="28"/>
              </w:rPr>
              <w:t xml:space="preserve"> </w:t>
            </w:r>
            <w:proofErr w:type="gramStart"/>
            <w:r w:rsidRPr="00AC2C00">
              <w:rPr>
                <w:rFonts w:ascii="Times New Roman" w:hAnsi="Times New Roman" w:cs="Times New Roman"/>
                <w:color w:val="000000"/>
                <w:sz w:val="28"/>
                <w:szCs w:val="28"/>
              </w:rPr>
              <w:t>для</w:t>
            </w:r>
            <w:proofErr w:type="gram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реалізації</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Програми</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всього</w:t>
            </w:r>
            <w:proofErr w:type="spellEnd"/>
            <w:r w:rsidRPr="00AC2C00">
              <w:rPr>
                <w:rFonts w:ascii="Times New Roman" w:hAnsi="Times New Roman" w:cs="Times New Roman"/>
                <w:color w:val="000000"/>
                <w:sz w:val="28"/>
                <w:szCs w:val="28"/>
              </w:rPr>
              <w:t xml:space="preserve">, у тому </w:t>
            </w:r>
            <w:proofErr w:type="spellStart"/>
            <w:r w:rsidRPr="00AC2C00">
              <w:rPr>
                <w:rFonts w:ascii="Times New Roman" w:hAnsi="Times New Roman" w:cs="Times New Roman"/>
                <w:color w:val="000000"/>
                <w:sz w:val="28"/>
                <w:szCs w:val="28"/>
              </w:rPr>
              <w:t>числі</w:t>
            </w:r>
            <w:proofErr w:type="spellEnd"/>
            <w:r w:rsidRPr="00AC2C00">
              <w:rPr>
                <w:rFonts w:ascii="Times New Roman" w:hAnsi="Times New Roman" w:cs="Times New Roman"/>
                <w:color w:val="000000"/>
                <w:sz w:val="28"/>
                <w:szCs w:val="28"/>
              </w:rPr>
              <w:t>:</w:t>
            </w:r>
          </w:p>
        </w:tc>
        <w:tc>
          <w:tcPr>
            <w:tcW w:w="5777" w:type="dxa"/>
          </w:tcPr>
          <w:p w:rsidR="00AC2C00" w:rsidRPr="0033130A" w:rsidRDefault="00AC2C00" w:rsidP="00482F0A">
            <w:pP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450 000,00грн</w:t>
            </w:r>
          </w:p>
        </w:tc>
      </w:tr>
      <w:tr w:rsidR="00AC2C00" w:rsidRPr="007659FC" w:rsidTr="002E2A93">
        <w:trPr>
          <w:trHeight w:val="1316"/>
        </w:trPr>
        <w:tc>
          <w:tcPr>
            <w:tcW w:w="81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10</w:t>
            </w:r>
          </w:p>
        </w:tc>
        <w:tc>
          <w:tcPr>
            <w:tcW w:w="3260" w:type="dxa"/>
          </w:tcPr>
          <w:p w:rsidR="00AC2C00"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Фінансування програми:</w:t>
            </w:r>
          </w:p>
          <w:p w:rsidR="00AC2C00" w:rsidRPr="007659FC"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p>
        </w:tc>
        <w:tc>
          <w:tcPr>
            <w:tcW w:w="577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 xml:space="preserve">Фінансування програми здійснюється в межах </w:t>
            </w:r>
            <w:r>
              <w:rPr>
                <w:rFonts w:ascii="Times New Roman" w:hAnsi="Times New Roman" w:cs="Times New Roman"/>
                <w:sz w:val="28"/>
                <w:szCs w:val="28"/>
                <w:lang w:val="uk-UA"/>
              </w:rPr>
              <w:t xml:space="preserve">кошторисних </w:t>
            </w:r>
            <w:r w:rsidRPr="0033130A">
              <w:rPr>
                <w:rFonts w:ascii="Times New Roman" w:hAnsi="Times New Roman" w:cs="Times New Roman"/>
                <w:sz w:val="28"/>
                <w:szCs w:val="28"/>
                <w:lang w:val="uk-UA"/>
              </w:rPr>
              <w:t>призначень затверджених на відповідний бюджетний рік</w:t>
            </w:r>
          </w:p>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p>
        </w:tc>
      </w:tr>
    </w:tbl>
    <w:p w:rsidR="00E4675B" w:rsidRPr="007659FC" w:rsidRDefault="00E4675B" w:rsidP="00E4675B">
      <w:pPr>
        <w:spacing w:after="0" w:line="240" w:lineRule="auto"/>
        <w:jc w:val="center"/>
        <w:rPr>
          <w:rFonts w:ascii="Times New Roman" w:hAnsi="Times New Roman" w:cs="Times New Roman"/>
          <w:b/>
          <w:bCs/>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rsidR="00E4675B" w:rsidRPr="007659FC" w:rsidRDefault="004D185C"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E4675B" w:rsidRPr="007659FC">
        <w:rPr>
          <w:rFonts w:ascii="Times New Roman" w:hAnsi="Times New Roman" w:cs="Times New Roman"/>
          <w:sz w:val="28"/>
          <w:szCs w:val="28"/>
          <w:lang w:val="uk-UA"/>
        </w:rPr>
        <w:t xml:space="preserve">исячі українців стали на захист демократичних цінностей, прав, свобод людини і громадянина, європейського вибору українського народу. </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І нині чимало наших співвітчизників та земляків 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w:t>
      </w:r>
      <w:r w:rsidR="004D185C">
        <w:rPr>
          <w:rFonts w:ascii="Times New Roman" w:eastAsia="Times New Roman" w:hAnsi="Times New Roman" w:cs="Times New Roman"/>
          <w:bCs/>
          <w:sz w:val="28"/>
          <w:szCs w:val="28"/>
          <w:lang w:val="uk-UA"/>
        </w:rPr>
        <w:t xml:space="preserve"> територіальної громади, на 2026-2028</w:t>
      </w:r>
      <w:r w:rsidRPr="007659FC">
        <w:rPr>
          <w:rFonts w:ascii="Times New Roman" w:eastAsia="Times New Roman" w:hAnsi="Times New Roman" w:cs="Times New Roman"/>
          <w:bCs/>
          <w:sz w:val="28"/>
          <w:szCs w:val="28"/>
          <w:lang w:val="uk-UA"/>
        </w:rPr>
        <w:t xml:space="preserve"> р</w:t>
      </w:r>
      <w:r w:rsidR="004D185C">
        <w:rPr>
          <w:rFonts w:ascii="Times New Roman" w:eastAsia="Times New Roman" w:hAnsi="Times New Roman" w:cs="Times New Roman"/>
          <w:bCs/>
          <w:sz w:val="28"/>
          <w:szCs w:val="28"/>
          <w:lang w:val="uk-UA"/>
        </w:rPr>
        <w:t>оки</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rsidR="00E4675B" w:rsidRPr="007659FC" w:rsidRDefault="00E4675B" w:rsidP="00E4675B">
      <w:pPr>
        <w:spacing w:line="240" w:lineRule="auto"/>
        <w:jc w:val="center"/>
        <w:rPr>
          <w:rFonts w:ascii="Times New Roman" w:hAnsi="Times New Roman" w:cs="Times New Roman"/>
          <w:b/>
          <w:bCs/>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rsidR="00E4675B" w:rsidRPr="007659FC"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proofErr w:type="spellStart"/>
      <w:r>
        <w:rPr>
          <w:rFonts w:ascii="Times New Roman" w:hAnsi="Times New Roman" w:cs="Times New Roman"/>
          <w:sz w:val="28"/>
          <w:szCs w:val="28"/>
          <w:shd w:val="clear" w:color="auto" w:fill="FFFFFF"/>
          <w:lang w:val="uk-UA"/>
        </w:rPr>
        <w:t>Березнянської</w:t>
      </w:r>
      <w:proofErr w:type="spellEnd"/>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rsidR="00E4675B" w:rsidRPr="007659FC" w:rsidRDefault="00E4675B" w:rsidP="00E4675B">
      <w:pPr>
        <w:spacing w:after="0" w:line="240" w:lineRule="auto"/>
        <w:jc w:val="center"/>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захисників держави. Практика встановлення меморіальних дощок на честь </w:t>
      </w:r>
      <w:r w:rsidRPr="004453BA">
        <w:rPr>
          <w:rFonts w:ascii="Times New Roman" w:hAnsi="Times New Roman" w:cs="Times New Roman"/>
          <w:sz w:val="28"/>
          <w:szCs w:val="28"/>
          <w:lang w:val="uk-UA"/>
        </w:rPr>
        <w:t>борців за незалежність широко застосовується не тільки в Україні, а і серед</w:t>
      </w:r>
      <w:r w:rsidRPr="007659FC">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lastRenderedPageBreak/>
        <w:t xml:space="preserve">європейських держав-сусідів. Подібного роду пам’ятні знаки виконують низку функцій: меморіальну, </w:t>
      </w:r>
      <w:proofErr w:type="spellStart"/>
      <w:r w:rsidRPr="007659FC">
        <w:rPr>
          <w:rFonts w:ascii="Times New Roman" w:hAnsi="Times New Roman" w:cs="Times New Roman"/>
          <w:sz w:val="28"/>
          <w:szCs w:val="28"/>
          <w:lang w:val="uk-UA"/>
        </w:rPr>
        <w:t>історико-просвітницьку</w:t>
      </w:r>
      <w:proofErr w:type="spellEnd"/>
      <w:r w:rsidRPr="007659FC">
        <w:rPr>
          <w:rFonts w:ascii="Times New Roman" w:hAnsi="Times New Roman" w:cs="Times New Roman"/>
          <w:sz w:val="28"/>
          <w:szCs w:val="28"/>
          <w:lang w:val="uk-UA"/>
        </w:rPr>
        <w:t>, туристичну, виховну.</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w:t>
      </w:r>
      <w:r w:rsidR="004D185C">
        <w:rPr>
          <w:rFonts w:ascii="Times New Roman" w:hAnsi="Times New Roman" w:cs="Times New Roman"/>
          <w:sz w:val="28"/>
          <w:szCs w:val="28"/>
          <w:lang w:val="uk-UA"/>
        </w:rPr>
        <w:t>грами є здійснення протягом 2026-2028 років</w:t>
      </w:r>
      <w:r w:rsidRPr="007659FC">
        <w:rPr>
          <w:rFonts w:ascii="Times New Roman" w:hAnsi="Times New Roman" w:cs="Times New Roman"/>
          <w:sz w:val="28"/>
          <w:szCs w:val="28"/>
          <w:lang w:val="uk-UA"/>
        </w:rPr>
        <w:t xml:space="preserve">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rsidR="00E4675B" w:rsidRPr="007659FC" w:rsidRDefault="00E4675B" w:rsidP="00E4675B">
      <w:pPr>
        <w:spacing w:after="0" w:line="240" w:lineRule="auto"/>
        <w:ind w:firstLine="709"/>
        <w:jc w:val="both"/>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rsidR="00E4675B" w:rsidRPr="009660FD"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rsidR="00E4675B" w:rsidRPr="007659FC"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встановлення</w:t>
      </w:r>
      <w:proofErr w:type="spellEnd"/>
      <w:r w:rsidR="00E4675B" w:rsidRPr="007659FC">
        <w:rPr>
          <w:rFonts w:ascii="Times New Roman" w:hAnsi="Times New Roman" w:cs="Times New Roman"/>
          <w:sz w:val="28"/>
          <w:szCs w:val="28"/>
          <w:lang w:val="uk-UA"/>
        </w:rPr>
        <w:t xml:space="preserve"> пам’ятних знаків, меморіальних дощок з портретами на честь загиблих військовослужбовців;</w:t>
      </w:r>
    </w:p>
    <w:p w:rsidR="00E4675B"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проведення</w:t>
      </w:r>
      <w:proofErr w:type="spellEnd"/>
      <w:r w:rsidR="00E4675B" w:rsidRPr="007659FC">
        <w:rPr>
          <w:rFonts w:ascii="Times New Roman" w:hAnsi="Times New Roman" w:cs="Times New Roman"/>
          <w:sz w:val="28"/>
          <w:szCs w:val="28"/>
          <w:lang w:val="uk-UA"/>
        </w:rPr>
        <w:t xml:space="preserve"> тематичних заходів, мітингів-реквіємів до Дня пам’яті загиблих захисників України</w:t>
      </w:r>
      <w:r w:rsidR="00E4675B">
        <w:rPr>
          <w:rFonts w:ascii="Times New Roman" w:hAnsi="Times New Roman" w:cs="Times New Roman"/>
          <w:sz w:val="28"/>
          <w:szCs w:val="28"/>
          <w:lang w:val="uk-UA"/>
        </w:rPr>
        <w:t>, що відзначається</w:t>
      </w:r>
      <w:r w:rsidR="00E4675B" w:rsidRPr="007659FC">
        <w:rPr>
          <w:rFonts w:ascii="Times New Roman" w:hAnsi="Times New Roman" w:cs="Times New Roman"/>
          <w:sz w:val="28"/>
          <w:szCs w:val="28"/>
          <w:lang w:val="uk-UA"/>
        </w:rPr>
        <w:t xml:space="preserve"> 29 серпня</w:t>
      </w:r>
      <w:r w:rsidR="00E4675B">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 xml:space="preserve"> та інших пам’ятних дат.</w:t>
      </w:r>
    </w:p>
    <w:p w:rsidR="00E4675B"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придбання</w:t>
      </w:r>
      <w:proofErr w:type="spellEnd"/>
      <w:r w:rsidR="00E4675B" w:rsidRPr="007659FC">
        <w:rPr>
          <w:rFonts w:ascii="Times New Roman" w:hAnsi="Times New Roman" w:cs="Times New Roman"/>
          <w:sz w:val="28"/>
          <w:szCs w:val="28"/>
          <w:lang w:val="uk-UA"/>
        </w:rPr>
        <w:t xml:space="preserve"> квітів для покладання до могил загиблих та інших необхідних речей, які використовуватимуть</w:t>
      </w:r>
      <w:r w:rsidR="00E4675B">
        <w:rPr>
          <w:rFonts w:ascii="Times New Roman" w:hAnsi="Times New Roman" w:cs="Times New Roman"/>
          <w:sz w:val="28"/>
          <w:szCs w:val="28"/>
          <w:lang w:val="uk-UA"/>
        </w:rPr>
        <w:t>ся</w:t>
      </w:r>
      <w:r w:rsidR="00E4675B" w:rsidRPr="007659FC">
        <w:rPr>
          <w:rFonts w:ascii="Times New Roman" w:hAnsi="Times New Roman" w:cs="Times New Roman"/>
          <w:sz w:val="28"/>
          <w:szCs w:val="28"/>
          <w:lang w:val="uk-UA"/>
        </w:rPr>
        <w:t xml:space="preserve"> у процесі проведення пам’ятних заходів.</w:t>
      </w:r>
    </w:p>
    <w:p w:rsidR="00E4675B" w:rsidRPr="007659FC"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Pr>
          <w:rFonts w:ascii="Times New Roman" w:hAnsi="Times New Roman" w:cs="Times New Roman"/>
          <w:sz w:val="28"/>
          <w:szCs w:val="28"/>
          <w:lang w:val="uk-UA"/>
        </w:rPr>
        <w:t>закупівля</w:t>
      </w:r>
      <w:proofErr w:type="spellEnd"/>
      <w:r w:rsidR="00E4675B">
        <w:rPr>
          <w:rFonts w:ascii="Times New Roman" w:hAnsi="Times New Roman" w:cs="Times New Roman"/>
          <w:sz w:val="28"/>
          <w:szCs w:val="28"/>
          <w:lang w:val="uk-UA"/>
        </w:rPr>
        <w:t xml:space="preserve"> та встановлення флагштоків і прапорів;</w:t>
      </w:r>
    </w:p>
    <w:p w:rsidR="00E4675B" w:rsidRPr="007659FC"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проведення</w:t>
      </w:r>
      <w:proofErr w:type="spellEnd"/>
      <w:r w:rsidR="00E4675B" w:rsidRPr="007659FC">
        <w:rPr>
          <w:rFonts w:ascii="Times New Roman" w:hAnsi="Times New Roman" w:cs="Times New Roman"/>
          <w:sz w:val="28"/>
          <w:szCs w:val="28"/>
          <w:lang w:val="uk-UA"/>
        </w:rPr>
        <w:t xml:space="preserve"> робіт із впорядкування, збереження і утримання місць поховання учасників російсько-української війни</w:t>
      </w:r>
      <w:r w:rsidR="00E4675B">
        <w:rPr>
          <w:rFonts w:ascii="Times New Roman" w:hAnsi="Times New Roman" w:cs="Times New Roman"/>
          <w:sz w:val="28"/>
          <w:szCs w:val="28"/>
          <w:lang w:val="uk-UA"/>
        </w:rPr>
        <w:t>;</w:t>
      </w:r>
    </w:p>
    <w:p w:rsidR="00E4675B"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увічнення</w:t>
      </w:r>
      <w:proofErr w:type="spellEnd"/>
      <w:r w:rsidR="00E4675B" w:rsidRPr="007659FC">
        <w:rPr>
          <w:rFonts w:ascii="Times New Roman" w:hAnsi="Times New Roman" w:cs="Times New Roman"/>
          <w:sz w:val="28"/>
          <w:szCs w:val="28"/>
          <w:lang w:val="uk-UA"/>
        </w:rPr>
        <w:t xml:space="preserve">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sidR="00E4675B">
        <w:rPr>
          <w:rFonts w:ascii="Times New Roman" w:hAnsi="Times New Roman" w:cs="Times New Roman"/>
          <w:sz w:val="28"/>
          <w:szCs w:val="28"/>
          <w:lang w:val="uk-UA"/>
        </w:rPr>
        <w:t>;</w:t>
      </w:r>
    </w:p>
    <w:p w:rsidR="00E4675B" w:rsidRPr="007659FC" w:rsidRDefault="00CC0FD4" w:rsidP="00E4675B">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E4675B" w:rsidRPr="007659FC">
        <w:rPr>
          <w:rFonts w:ascii="Times New Roman" w:hAnsi="Times New Roman" w:cs="Times New Roman"/>
          <w:sz w:val="28"/>
          <w:szCs w:val="28"/>
          <w:lang w:val="uk-UA"/>
        </w:rPr>
        <w:t>присвоєння</w:t>
      </w:r>
      <w:proofErr w:type="spellEnd"/>
      <w:r w:rsidR="00E4675B" w:rsidRPr="007659FC">
        <w:rPr>
          <w:rFonts w:ascii="Times New Roman" w:hAnsi="Times New Roman" w:cs="Times New Roman"/>
          <w:sz w:val="28"/>
          <w:szCs w:val="28"/>
          <w:lang w:val="uk-UA"/>
        </w:rPr>
        <w:t xml:space="preserve"> загиблим борцям за незалежність і територіальну цілісність України звання Почесного громадянина населеного пункту, у якому вони проживали.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rsidR="00E4675B" w:rsidRPr="007659FC" w:rsidRDefault="00E4675B" w:rsidP="00E4675B">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rsidR="00883671" w:rsidRDefault="00E4675B" w:rsidP="00883671">
      <w:pPr>
        <w:shd w:val="clear" w:color="auto" w:fill="FFFFFF"/>
        <w:spacing w:after="0" w:line="240" w:lineRule="auto"/>
        <w:jc w:val="center"/>
        <w:textAlignment w:val="baseline"/>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 </w:t>
      </w:r>
      <w:r w:rsidR="00883671">
        <w:rPr>
          <w:rFonts w:ascii="Times New Roman" w:hAnsi="Times New Roman" w:cs="Times New Roman"/>
          <w:b/>
          <w:bCs/>
          <w:sz w:val="28"/>
          <w:szCs w:val="28"/>
          <w:lang w:val="uk-UA"/>
        </w:rPr>
        <w:t>Ф</w:t>
      </w:r>
      <w:r w:rsidR="002E2A93">
        <w:rPr>
          <w:rFonts w:ascii="Times New Roman" w:hAnsi="Times New Roman" w:cs="Times New Roman"/>
          <w:b/>
          <w:bCs/>
          <w:sz w:val="28"/>
          <w:szCs w:val="28"/>
          <w:lang w:val="uk-UA"/>
        </w:rPr>
        <w:t>і</w:t>
      </w:r>
      <w:r w:rsidR="00883671">
        <w:rPr>
          <w:rFonts w:ascii="Times New Roman" w:hAnsi="Times New Roman" w:cs="Times New Roman"/>
          <w:b/>
          <w:bCs/>
          <w:sz w:val="28"/>
          <w:szCs w:val="28"/>
          <w:lang w:val="uk-UA"/>
        </w:rPr>
        <w:t>нансування програми</w:t>
      </w:r>
    </w:p>
    <w:p w:rsidR="00883671" w:rsidRDefault="00883671" w:rsidP="00883671">
      <w:pPr>
        <w:shd w:val="clear" w:color="auto" w:fill="FFFFFF"/>
        <w:spacing w:after="0" w:line="240" w:lineRule="auto"/>
        <w:jc w:val="center"/>
        <w:textAlignment w:val="baseline"/>
        <w:rPr>
          <w:rFonts w:ascii="Times New Roman" w:hAnsi="Times New Roman" w:cs="Times New Roman"/>
          <w:b/>
          <w:bCs/>
          <w:sz w:val="28"/>
          <w:szCs w:val="28"/>
          <w:lang w:val="uk-UA"/>
        </w:rPr>
      </w:pPr>
    </w:p>
    <w:p w:rsidR="00E4675B" w:rsidRPr="007659FC" w:rsidRDefault="00883671" w:rsidP="00883671">
      <w:pPr>
        <w:shd w:val="clear" w:color="auto" w:fill="FFFFFF"/>
        <w:spacing w:after="0" w:line="240" w:lineRule="auto"/>
        <w:ind w:firstLine="708"/>
        <w:jc w:val="both"/>
        <w:textAlignment w:val="baseline"/>
        <w:rPr>
          <w:rFonts w:ascii="Times New Roman" w:hAnsi="Times New Roman" w:cs="Times New Roman"/>
          <w:sz w:val="28"/>
          <w:szCs w:val="28"/>
          <w:lang w:val="uk-UA"/>
        </w:rPr>
      </w:pPr>
      <w:proofErr w:type="spellStart"/>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proofErr w:type="spellEnd"/>
      <w:r>
        <w:rPr>
          <w:rFonts w:ascii="Times New Roman" w:eastAsia="Times New Roman" w:hAnsi="Times New Roman" w:cs="Times New Roman"/>
          <w:color w:val="000000"/>
          <w:spacing w:val="40"/>
          <w:sz w:val="28"/>
          <w:szCs w:val="28"/>
        </w:rPr>
        <w:t xml:space="preserve"> </w:t>
      </w:r>
      <w:proofErr w:type="spellStart"/>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roofErr w:type="spellEnd"/>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proofErr w:type="spellEnd"/>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proofErr w:type="spellEnd"/>
      <w:r>
        <w:rPr>
          <w:rFonts w:ascii="Times New Roman" w:eastAsia="Times New Roman" w:hAnsi="Times New Roman" w:cs="Times New Roman"/>
          <w:color w:val="000000"/>
          <w:spacing w:val="-13"/>
          <w:sz w:val="28"/>
          <w:szCs w:val="28"/>
        </w:rPr>
        <w:t xml:space="preserve"> </w:t>
      </w:r>
      <w:proofErr w:type="spellStart"/>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roofErr w:type="spellEnd"/>
      <w:r>
        <w:rPr>
          <w:rFonts w:ascii="Times New Roman" w:eastAsia="Times New Roman" w:hAnsi="Times New Roman" w:cs="Times New Roman"/>
          <w:color w:val="000000"/>
          <w:spacing w:val="40"/>
          <w:sz w:val="28"/>
          <w:szCs w:val="28"/>
        </w:rPr>
        <w:t xml:space="preserve"> </w:t>
      </w:r>
      <w:proofErr w:type="spellStart"/>
      <w:r>
        <w:rPr>
          <w:rFonts w:ascii="Times New Roman" w:eastAsia="Times New Roman" w:hAnsi="Times New Roman" w:cs="Times New Roman"/>
          <w:color w:val="000000"/>
          <w:sz w:val="28"/>
          <w:szCs w:val="28"/>
        </w:rPr>
        <w:t>селищного</w:t>
      </w:r>
      <w:proofErr w:type="spellEnd"/>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бюджету  </w:t>
      </w:r>
      <w:proofErr w:type="spellStart"/>
      <w:r>
        <w:rPr>
          <w:rFonts w:ascii="Times New Roman" w:eastAsia="Times New Roman" w:hAnsi="Times New Roman" w:cs="Times New Roman"/>
          <w:color w:val="000000"/>
          <w:sz w:val="28"/>
          <w:szCs w:val="28"/>
        </w:rPr>
        <w:t>виходячи</w:t>
      </w:r>
      <w:proofErr w:type="spellEnd"/>
      <w:r>
        <w:rPr>
          <w:rFonts w:ascii="Times New Roman" w:eastAsia="Times New Roman" w:hAnsi="Times New Roman" w:cs="Times New Roman"/>
          <w:color w:val="000000"/>
          <w:sz w:val="28"/>
          <w:szCs w:val="28"/>
        </w:rPr>
        <w:t xml:space="preserve"> з </w:t>
      </w:r>
      <w:proofErr w:type="spellStart"/>
      <w:r>
        <w:rPr>
          <w:rFonts w:ascii="Times New Roman" w:eastAsia="Times New Roman" w:hAnsi="Times New Roman" w:cs="Times New Roman"/>
          <w:color w:val="000000"/>
          <w:sz w:val="28"/>
          <w:szCs w:val="28"/>
        </w:rPr>
        <w:t>наявних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фінансових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lang w:val="uk-UA"/>
        </w:rPr>
        <w:t>ремурсі</w:t>
      </w:r>
      <w:proofErr w:type="gramStart"/>
      <w:r>
        <w:rPr>
          <w:rFonts w:ascii="Times New Roman" w:eastAsia="Times New Roman" w:hAnsi="Times New Roman" w:cs="Times New Roman"/>
          <w:color w:val="000000"/>
          <w:sz w:val="28"/>
          <w:szCs w:val="28"/>
          <w:lang w:val="uk-UA"/>
        </w:rPr>
        <w:t>в</w:t>
      </w:r>
      <w:proofErr w:type="spellEnd"/>
      <w:proofErr w:type="gramEnd"/>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proofErr w:type="spellStart"/>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proofErr w:type="spellStart"/>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roofErr w:type="spellEnd"/>
      <w:r>
        <w:rPr>
          <w:rFonts w:ascii="Times New Roman" w:eastAsia="Times New Roman" w:hAnsi="Times New Roman" w:cs="Times New Roman"/>
          <w:color w:val="000000"/>
          <w:sz w:val="28"/>
          <w:szCs w:val="28"/>
        </w:rPr>
        <w:t>.</w:t>
      </w:r>
    </w:p>
    <w:p w:rsidR="00E4675B" w:rsidRPr="007659FC" w:rsidRDefault="00E4675B" w:rsidP="00E4675B">
      <w:pPr>
        <w:spacing w:after="0" w:line="240" w:lineRule="auto"/>
        <w:ind w:firstLine="709"/>
        <w:jc w:val="both"/>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proofErr w:type="spellStart"/>
      <w:r>
        <w:rPr>
          <w:rFonts w:ascii="Times New Roman" w:hAnsi="Times New Roman" w:cs="Times New Roman"/>
          <w:sz w:val="28"/>
          <w:szCs w:val="28"/>
          <w:lang w:val="uk-UA"/>
        </w:rPr>
        <w:t>Березнянською</w:t>
      </w:r>
      <w:proofErr w:type="spellEnd"/>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 селищною радою.</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83671">
        <w:rPr>
          <w:rFonts w:ascii="Times New Roman" w:hAnsi="Times New Roman" w:cs="Times New Roman"/>
          <w:sz w:val="28"/>
          <w:szCs w:val="28"/>
          <w:lang w:val="uk-UA"/>
        </w:rPr>
        <w:t>26-2028</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E4675B"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0663DB" w:rsidRDefault="00E4675B" w:rsidP="00E4675B">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 xml:space="preserve">Селищний голова                        </w:t>
      </w:r>
      <w:r w:rsidR="002E2A93">
        <w:rPr>
          <w:rFonts w:ascii="Times New Roman" w:hAnsi="Times New Roman" w:cs="Times New Roman"/>
          <w:b/>
          <w:sz w:val="28"/>
          <w:szCs w:val="28"/>
          <w:lang w:val="uk-UA"/>
        </w:rPr>
        <w:t xml:space="preserve">                            </w:t>
      </w:r>
      <w:r w:rsidRPr="000663DB">
        <w:rPr>
          <w:rFonts w:ascii="Times New Roman" w:hAnsi="Times New Roman" w:cs="Times New Roman"/>
          <w:b/>
          <w:sz w:val="28"/>
          <w:szCs w:val="28"/>
          <w:lang w:val="uk-UA"/>
        </w:rPr>
        <w:t xml:space="preserve">  Володимир </w:t>
      </w:r>
      <w:r w:rsidR="002E2A93">
        <w:rPr>
          <w:rFonts w:ascii="Times New Roman" w:hAnsi="Times New Roman" w:cs="Times New Roman"/>
          <w:b/>
          <w:sz w:val="28"/>
          <w:szCs w:val="28"/>
          <w:lang w:val="uk-UA"/>
        </w:rPr>
        <w:t>ПАВЛЕНКО</w:t>
      </w:r>
    </w:p>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sectPr w:rsidR="00E4675B" w:rsidRPr="007659FC" w:rsidSect="00E8008D">
          <w:pgSz w:w="11906" w:h="16838" w:code="9"/>
          <w:pgMar w:top="1134" w:right="567" w:bottom="1134" w:left="1701" w:header="709" w:footer="709" w:gutter="0"/>
          <w:cols w:space="720"/>
          <w:docGrid w:linePitch="272"/>
        </w:sectPr>
      </w:pPr>
    </w:p>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7659FC" w:rsidRDefault="00E4675B" w:rsidP="00E4675B">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 територіальної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AC2C00">
        <w:rPr>
          <w:rFonts w:ascii="Times New Roman" w:eastAsia="Times New Roman" w:hAnsi="Times New Roman" w:cs="Times New Roman"/>
          <w:bCs/>
          <w:sz w:val="28"/>
          <w:szCs w:val="28"/>
          <w:lang w:val="uk-UA"/>
        </w:rPr>
        <w:t>6-2028</w:t>
      </w:r>
      <w:r w:rsidRPr="007659FC">
        <w:rPr>
          <w:rFonts w:ascii="Times New Roman" w:eastAsia="Times New Roman" w:hAnsi="Times New Roman" w:cs="Times New Roman"/>
          <w:bCs/>
          <w:sz w:val="28"/>
          <w:szCs w:val="28"/>
          <w:lang w:val="uk-UA"/>
        </w:rPr>
        <w:t xml:space="preserve"> р</w:t>
      </w:r>
      <w:r>
        <w:rPr>
          <w:rFonts w:ascii="Times New Roman" w:eastAsia="Times New Roman" w:hAnsi="Times New Roman" w:cs="Times New Roman"/>
          <w:bCs/>
          <w:sz w:val="28"/>
          <w:szCs w:val="28"/>
          <w:lang w:val="uk-UA"/>
        </w:rPr>
        <w:t>оки</w:t>
      </w:r>
    </w:p>
    <w:p w:rsidR="00E4675B" w:rsidRDefault="00E4675B" w:rsidP="00E4675B">
      <w:pPr>
        <w:spacing w:after="0" w:line="240" w:lineRule="auto"/>
        <w:jc w:val="center"/>
        <w:rPr>
          <w:rFonts w:ascii="Times New Roman" w:hAnsi="Times New Roman" w:cs="Times New Roman"/>
          <w:b/>
          <w:sz w:val="28"/>
          <w:szCs w:val="28"/>
          <w:lang w:val="uk-UA"/>
        </w:rPr>
      </w:pPr>
    </w:p>
    <w:p w:rsidR="00E4675B" w:rsidRPr="007659FC" w:rsidRDefault="00E4675B" w:rsidP="00E4675B">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rsidR="00E4675B" w:rsidRPr="007659FC" w:rsidRDefault="00E4675B" w:rsidP="00E4675B">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rsidR="00E4675B" w:rsidRPr="008446DF" w:rsidRDefault="00E4675B" w:rsidP="00E4675B">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sidRPr="007659FC">
        <w:rPr>
          <w:rFonts w:ascii="Times New Roman" w:eastAsia="Times New Roman" w:hAnsi="Times New Roman" w:cs="Times New Roman"/>
          <w:b/>
          <w:bCs/>
          <w:sz w:val="28"/>
          <w:szCs w:val="28"/>
          <w:lang w:val="uk-UA"/>
        </w:rPr>
        <w:t xml:space="preserve"> селищної</w:t>
      </w:r>
      <w:r w:rsidR="00AC2C00">
        <w:rPr>
          <w:rFonts w:ascii="Times New Roman" w:eastAsia="Times New Roman" w:hAnsi="Times New Roman" w:cs="Times New Roman"/>
          <w:b/>
          <w:bCs/>
          <w:sz w:val="28"/>
          <w:szCs w:val="28"/>
          <w:lang w:val="uk-UA"/>
        </w:rPr>
        <w:t xml:space="preserve"> територіальної громади, на 2026- 2028</w:t>
      </w:r>
      <w:r w:rsidRPr="007659FC">
        <w:rPr>
          <w:rFonts w:ascii="Times New Roman" w:eastAsia="Times New Roman" w:hAnsi="Times New Roman" w:cs="Times New Roman"/>
          <w:b/>
          <w:bCs/>
          <w:sz w:val="28"/>
          <w:szCs w:val="28"/>
          <w:lang w:val="uk-UA"/>
        </w:rPr>
        <w:t xml:space="preserve"> р</w:t>
      </w:r>
      <w:r>
        <w:rPr>
          <w:rFonts w:ascii="Times New Roman" w:eastAsia="Times New Roman" w:hAnsi="Times New Roman" w:cs="Times New Roman"/>
          <w:b/>
          <w:bCs/>
          <w:sz w:val="28"/>
          <w:szCs w:val="28"/>
          <w:lang w:val="uk-UA"/>
        </w:rPr>
        <w:t>оки</w:t>
      </w:r>
    </w:p>
    <w:tbl>
      <w:tblPr>
        <w:tblStyle w:val="a3"/>
        <w:tblW w:w="16005" w:type="dxa"/>
        <w:jc w:val="center"/>
        <w:tblLayout w:type="fixed"/>
        <w:tblLook w:val="04A0" w:firstRow="1" w:lastRow="0" w:firstColumn="1" w:lastColumn="0" w:noHBand="0" w:noVBand="1"/>
      </w:tblPr>
      <w:tblGrid>
        <w:gridCol w:w="568"/>
        <w:gridCol w:w="4391"/>
        <w:gridCol w:w="1417"/>
        <w:gridCol w:w="1276"/>
        <w:gridCol w:w="1288"/>
        <w:gridCol w:w="1276"/>
        <w:gridCol w:w="1134"/>
        <w:gridCol w:w="1209"/>
        <w:gridCol w:w="3446"/>
      </w:tblGrid>
      <w:tr w:rsidR="00AC2C00" w:rsidRPr="007659FC" w:rsidTr="009822AC">
        <w:trPr>
          <w:trHeight w:val="972"/>
          <w:jc w:val="center"/>
        </w:trPr>
        <w:tc>
          <w:tcPr>
            <w:tcW w:w="568"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391"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17"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276" w:type="dxa"/>
            <w:vMerge w:val="restart"/>
            <w:vAlign w:val="center"/>
          </w:tcPr>
          <w:p w:rsidR="00AC2C00" w:rsidRPr="008446DF" w:rsidRDefault="00AC2C00" w:rsidP="00482F0A">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4907" w:type="dxa"/>
            <w:gridSpan w:val="4"/>
          </w:tcPr>
          <w:p w:rsidR="00AC2C00" w:rsidRDefault="00AC2C00" w:rsidP="00AC2C00">
            <w:pPr>
              <w:tabs>
                <w:tab w:val="left" w:pos="7088"/>
              </w:tabs>
              <w:jc w:val="center"/>
              <w:rPr>
                <w:rFonts w:ascii="Times New Roman" w:hAnsi="Times New Roman" w:cs="Times New Roman"/>
                <w:b/>
                <w:sz w:val="24"/>
                <w:szCs w:val="24"/>
                <w:lang w:val="uk-UA"/>
              </w:rPr>
            </w:pPr>
          </w:p>
          <w:p w:rsidR="00AC2C00" w:rsidRPr="008446DF" w:rsidRDefault="00AC2C00" w:rsidP="00AC2C00">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Обсяги фінансування, тис. </w:t>
            </w:r>
            <w:proofErr w:type="spellStart"/>
            <w:r w:rsidRPr="008446DF">
              <w:rPr>
                <w:rFonts w:ascii="Times New Roman" w:hAnsi="Times New Roman" w:cs="Times New Roman"/>
                <w:b/>
                <w:sz w:val="24"/>
                <w:szCs w:val="24"/>
                <w:lang w:val="uk-UA"/>
              </w:rPr>
              <w:t>грн</w:t>
            </w:r>
            <w:proofErr w:type="spellEnd"/>
          </w:p>
        </w:tc>
        <w:tc>
          <w:tcPr>
            <w:tcW w:w="3446"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AC2C00" w:rsidRPr="007659FC" w:rsidTr="00AC2C00">
        <w:trPr>
          <w:trHeight w:val="301"/>
          <w:jc w:val="center"/>
        </w:trPr>
        <w:tc>
          <w:tcPr>
            <w:tcW w:w="568" w:type="dxa"/>
            <w:vMerge/>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4391" w:type="dxa"/>
            <w:vMerge/>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1417" w:type="dxa"/>
            <w:vMerge/>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1276" w:type="dxa"/>
            <w:vMerge/>
            <w:vAlign w:val="center"/>
          </w:tcPr>
          <w:p w:rsidR="00AC2C00" w:rsidRPr="008446DF" w:rsidRDefault="00AC2C00" w:rsidP="00482F0A">
            <w:pPr>
              <w:tabs>
                <w:tab w:val="left" w:pos="7088"/>
              </w:tabs>
              <w:rPr>
                <w:rFonts w:ascii="Times New Roman" w:hAnsi="Times New Roman" w:cs="Times New Roman"/>
                <w:b/>
                <w:sz w:val="24"/>
                <w:szCs w:val="24"/>
                <w:lang w:val="uk-UA"/>
              </w:rPr>
            </w:pPr>
          </w:p>
        </w:tc>
        <w:tc>
          <w:tcPr>
            <w:tcW w:w="1288" w:type="dxa"/>
          </w:tcPr>
          <w:p w:rsidR="00AC2C00" w:rsidRPr="008446DF" w:rsidRDefault="00AC2C00" w:rsidP="00482F0A">
            <w:pPr>
              <w:tabs>
                <w:tab w:val="left" w:pos="7088"/>
              </w:tabs>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r w:rsidRPr="008446DF">
              <w:rPr>
                <w:rFonts w:ascii="Times New Roman" w:hAnsi="Times New Roman" w:cs="Times New Roman"/>
                <w:b/>
                <w:sz w:val="24"/>
                <w:szCs w:val="24"/>
                <w:lang w:val="uk-UA"/>
              </w:rPr>
              <w:t>сього</w:t>
            </w:r>
          </w:p>
        </w:tc>
        <w:tc>
          <w:tcPr>
            <w:tcW w:w="1276"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2026 рік</w:t>
            </w:r>
          </w:p>
        </w:tc>
        <w:tc>
          <w:tcPr>
            <w:tcW w:w="1134"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2027 </w:t>
            </w:r>
            <w:r w:rsidRPr="008446DF">
              <w:rPr>
                <w:rFonts w:ascii="Times New Roman" w:hAnsi="Times New Roman" w:cs="Times New Roman"/>
                <w:b/>
                <w:sz w:val="24"/>
                <w:szCs w:val="24"/>
                <w:lang w:val="uk-UA"/>
              </w:rPr>
              <w:t>рік</w:t>
            </w:r>
          </w:p>
        </w:tc>
        <w:tc>
          <w:tcPr>
            <w:tcW w:w="1209"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2028 рік</w:t>
            </w:r>
          </w:p>
        </w:tc>
        <w:tc>
          <w:tcPr>
            <w:tcW w:w="3446" w:type="dxa"/>
            <w:vMerge/>
          </w:tcPr>
          <w:p w:rsidR="00AC2C00" w:rsidRPr="008446DF" w:rsidRDefault="00AC2C00" w:rsidP="00482F0A">
            <w:pPr>
              <w:tabs>
                <w:tab w:val="left" w:pos="7088"/>
              </w:tabs>
              <w:jc w:val="center"/>
              <w:rPr>
                <w:rFonts w:ascii="Times New Roman" w:hAnsi="Times New Roman" w:cs="Times New Roman"/>
                <w:b/>
                <w:sz w:val="24"/>
                <w:szCs w:val="24"/>
                <w:lang w:val="uk-UA"/>
              </w:rPr>
            </w:pPr>
          </w:p>
        </w:tc>
      </w:tr>
      <w:tr w:rsidR="00AC2C00" w:rsidRPr="007D5B95"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r>
              <w:rPr>
                <w:rFonts w:ascii="Times New Roman" w:hAnsi="Times New Roman" w:cs="Times New Roman"/>
                <w:sz w:val="24"/>
                <w:szCs w:val="24"/>
                <w:lang w:val="uk-UA"/>
              </w:rPr>
              <w:t xml:space="preserve"> (розроблення проектної документації по облаштуванню місця для </w:t>
            </w:r>
            <w:proofErr w:type="spellStart"/>
            <w:r>
              <w:rPr>
                <w:rFonts w:ascii="Times New Roman" w:hAnsi="Times New Roman" w:cs="Times New Roman"/>
                <w:sz w:val="24"/>
                <w:szCs w:val="24"/>
                <w:lang w:val="uk-UA"/>
              </w:rPr>
              <w:t>увіковічнення</w:t>
            </w:r>
            <w:proofErr w:type="spellEnd"/>
            <w:r>
              <w:rPr>
                <w:rFonts w:ascii="Times New Roman" w:hAnsi="Times New Roman" w:cs="Times New Roman"/>
                <w:sz w:val="24"/>
                <w:szCs w:val="24"/>
                <w:lang w:val="uk-UA"/>
              </w:rPr>
              <w:t xml:space="preserve"> пам’яті та встановлення меморіалу захисникам України)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r w:rsidRPr="008446DF">
              <w:rPr>
                <w:rFonts w:ascii="Times New Roman" w:hAnsi="Times New Roman" w:cs="Times New Roman"/>
                <w:sz w:val="24"/>
                <w:szCs w:val="24"/>
                <w:lang w:val="uk-UA"/>
              </w:rPr>
              <w:t>,0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7D5B95"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AC2C00" w:rsidRPr="007659F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w:t>
            </w:r>
            <w:r w:rsidRPr="008446DF">
              <w:rPr>
                <w:rFonts w:ascii="Times New Roman" w:hAnsi="Times New Roman" w:cs="Times New Roman"/>
                <w:sz w:val="24"/>
                <w:szCs w:val="24"/>
                <w:lang w:val="uk-UA"/>
              </w:rPr>
              <w:lastRenderedPageBreak/>
              <w:t>процесі проведення пам’ятних заходів</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c>
          <w:tcPr>
            <w:tcW w:w="1276" w:type="dxa"/>
          </w:tcPr>
          <w:p w:rsidR="00AC2C00" w:rsidRDefault="00CC0FD4"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AC2C00">
              <w:rPr>
                <w:rFonts w:ascii="Times New Roman" w:hAnsi="Times New Roman" w:cs="Times New Roman"/>
                <w:sz w:val="24"/>
                <w:szCs w:val="24"/>
                <w:lang w:val="uk-UA"/>
              </w:rPr>
              <w:t>,0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7659F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4</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90</w:t>
            </w:r>
            <w:r w:rsidRPr="008446DF">
              <w:rPr>
                <w:rFonts w:ascii="Times New Roman" w:hAnsi="Times New Roman" w:cs="Times New Roman"/>
                <w:sz w:val="24"/>
                <w:szCs w:val="24"/>
                <w:lang w:val="uk-UA"/>
              </w:rPr>
              <w:t>,0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7D5B95"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7D5B95"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7D5B95"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391" w:type="dxa"/>
          </w:tcPr>
          <w:p w:rsidR="00AC2C00" w:rsidRPr="008446DF" w:rsidRDefault="00AC2C00" w:rsidP="00482F0A">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5835F4"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p>
        </w:tc>
        <w:tc>
          <w:tcPr>
            <w:tcW w:w="4391" w:type="dxa"/>
          </w:tcPr>
          <w:p w:rsidR="00AC2C00" w:rsidRPr="002E3B82" w:rsidRDefault="00AC2C00" w:rsidP="00482F0A">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p>
        </w:tc>
        <w:tc>
          <w:tcPr>
            <w:tcW w:w="1288"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450,0</w:t>
            </w:r>
          </w:p>
        </w:tc>
        <w:tc>
          <w:tcPr>
            <w:tcW w:w="1276" w:type="dxa"/>
          </w:tcPr>
          <w:p w:rsidR="00AC2C00"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1134"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209"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p>
        </w:tc>
      </w:tr>
    </w:tbl>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C87F47" w:rsidRDefault="00E4675B" w:rsidP="00E4675B"/>
    <w:p w:rsidR="00850999" w:rsidRDefault="00850999"/>
    <w:sectPr w:rsidR="00850999"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07"/>
    <w:rsid w:val="002E2A93"/>
    <w:rsid w:val="004D185C"/>
    <w:rsid w:val="007D5B95"/>
    <w:rsid w:val="00850999"/>
    <w:rsid w:val="00883671"/>
    <w:rsid w:val="00AC2C00"/>
    <w:rsid w:val="00CB3A07"/>
    <w:rsid w:val="00CC0FD4"/>
    <w:rsid w:val="00E46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85C"/>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85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8061</Words>
  <Characters>4596</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2025-12-10T14:23:00Z</cp:lastPrinted>
  <dcterms:created xsi:type="dcterms:W3CDTF">2025-10-29T14:14:00Z</dcterms:created>
  <dcterms:modified xsi:type="dcterms:W3CDTF">2025-12-10T14:23:00Z</dcterms:modified>
</cp:coreProperties>
</file>