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5B6B" w14:textId="77777777" w:rsidR="00905492" w:rsidRPr="00F238FE" w:rsidRDefault="00905492" w:rsidP="00905492">
      <w:pPr>
        <w:widowControl w:val="0"/>
        <w:pBdr>
          <w:between w:val="none" w:sz="4" w:space="0" w:color="000000"/>
        </w:pBdr>
        <w:tabs>
          <w:tab w:val="left" w:pos="8310"/>
        </w:tabs>
        <w:spacing w:after="0" w:line="240" w:lineRule="auto"/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238FE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</w:p>
    <w:p w14:paraId="797CF7DA" w14:textId="77777777" w:rsidR="00267E0B" w:rsidRDefault="00905492" w:rsidP="00905492">
      <w:pPr>
        <w:widowControl w:val="0"/>
        <w:pBdr>
          <w:between w:val="none" w:sz="4" w:space="0" w:color="000000"/>
        </w:pBdr>
        <w:tabs>
          <w:tab w:val="left" w:pos="8310"/>
        </w:tabs>
        <w:spacing w:after="0" w:line="240" w:lineRule="auto"/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38FE">
        <w:rPr>
          <w:rFonts w:ascii="Times New Roman" w:hAnsi="Times New Roman" w:cs="Times New Roman"/>
          <w:color w:val="000000"/>
          <w:sz w:val="24"/>
          <w:szCs w:val="24"/>
        </w:rPr>
        <w:t>до Програми соціального і економічного розвитку</w:t>
      </w:r>
    </w:p>
    <w:p w14:paraId="6061E785" w14:textId="2A5AD3D2" w:rsidR="00905492" w:rsidRPr="00F238FE" w:rsidRDefault="00905492" w:rsidP="00905492">
      <w:pPr>
        <w:widowControl w:val="0"/>
        <w:pBdr>
          <w:between w:val="none" w:sz="4" w:space="0" w:color="000000"/>
        </w:pBdr>
        <w:tabs>
          <w:tab w:val="left" w:pos="8310"/>
        </w:tabs>
        <w:spacing w:after="0" w:line="240" w:lineRule="auto"/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3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38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38FE">
        <w:rPr>
          <w:rFonts w:ascii="Times New Roman" w:hAnsi="Times New Roman" w:cs="Times New Roman"/>
          <w:color w:val="000000"/>
          <w:sz w:val="24"/>
          <w:szCs w:val="24"/>
        </w:rPr>
        <w:t>Березнянської</w:t>
      </w:r>
      <w:proofErr w:type="spellEnd"/>
      <w:r w:rsidRPr="00F238FE">
        <w:rPr>
          <w:rFonts w:ascii="Times New Roman" w:hAnsi="Times New Roman" w:cs="Times New Roman"/>
          <w:color w:val="000000"/>
          <w:sz w:val="24"/>
          <w:szCs w:val="24"/>
        </w:rPr>
        <w:t xml:space="preserve"> селищної територіальної громади на 2026 рік</w:t>
      </w:r>
    </w:p>
    <w:p w14:paraId="7A713A3B" w14:textId="77777777" w:rsidR="007F43E6" w:rsidRPr="00267E0B" w:rsidRDefault="007F43E6" w:rsidP="007F43E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165D115B" w14:textId="7AF3EA52" w:rsidR="007F43E6" w:rsidRPr="00BA37EA" w:rsidRDefault="007F43E6" w:rsidP="007F43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37EA">
        <w:rPr>
          <w:rFonts w:ascii="Times New Roman" w:hAnsi="Times New Roman" w:cs="Times New Roman"/>
          <w:sz w:val="28"/>
          <w:szCs w:val="28"/>
        </w:rPr>
        <w:t>ЗАХОДИ ДЛЯ ДОСЯГНЕННЯ ЦІЛЕЙ ТА ВИКОНАННЯ ЗАВДАНЬ</w:t>
      </w:r>
    </w:p>
    <w:p w14:paraId="65113F20" w14:textId="2F402320" w:rsidR="00B92588" w:rsidRDefault="007F43E6" w:rsidP="007F43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37EA">
        <w:rPr>
          <w:rFonts w:ascii="Times New Roman" w:hAnsi="Times New Roman" w:cs="Times New Roman"/>
          <w:sz w:val="28"/>
          <w:szCs w:val="28"/>
        </w:rPr>
        <w:t xml:space="preserve"> СТРАТЕГІЇ РОЗВИТКУ БЕРЕЗНЯНСЬКОЇ СЕЛИЩНОЇ ТЕРИТОРІАЛЬНОЇ ГРОМАДИ </w:t>
      </w:r>
      <w:r w:rsidR="00BA37EA">
        <w:rPr>
          <w:rFonts w:ascii="Times New Roman" w:hAnsi="Times New Roman" w:cs="Times New Roman"/>
          <w:sz w:val="28"/>
          <w:szCs w:val="28"/>
        </w:rPr>
        <w:t xml:space="preserve">ЗАПЛАНОВАНІ </w:t>
      </w:r>
      <w:r w:rsidRPr="00BA37EA">
        <w:rPr>
          <w:rFonts w:ascii="Times New Roman" w:hAnsi="Times New Roman" w:cs="Times New Roman"/>
          <w:sz w:val="28"/>
          <w:szCs w:val="28"/>
        </w:rPr>
        <w:t>НА 2026 РІК</w:t>
      </w:r>
    </w:p>
    <w:p w14:paraId="3D932FAC" w14:textId="77777777" w:rsidR="0050012E" w:rsidRPr="00267E0B" w:rsidRDefault="0050012E" w:rsidP="007F43E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498"/>
        <w:gridCol w:w="4317"/>
        <w:gridCol w:w="4961"/>
      </w:tblGrid>
      <w:tr w:rsidR="00795111" w:rsidRPr="005A5BA7" w14:paraId="183C386A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209156B2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Arimo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№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02B7C0E9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Завдання Стратегії</w:t>
            </w:r>
          </w:p>
        </w:tc>
        <w:tc>
          <w:tcPr>
            <w:tcW w:w="4961" w:type="dxa"/>
            <w:vMerge w:val="restart"/>
            <w:vAlign w:val="center"/>
            <w:hideMark/>
          </w:tcPr>
          <w:p w14:paraId="5E7060BE" w14:textId="77777777" w:rsidR="005A5BA7" w:rsidRPr="005A5BA7" w:rsidRDefault="005A5BA7" w:rsidP="005A5B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Захід</w:t>
            </w:r>
          </w:p>
        </w:tc>
      </w:tr>
      <w:tr w:rsidR="005A5BA7" w:rsidRPr="004D2053" w14:paraId="121BD4D6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594CE763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7655B999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51BE0D5B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01605584" w14:textId="77777777" w:rsidTr="004D2053">
        <w:trPr>
          <w:trHeight w:val="420"/>
        </w:trPr>
        <w:tc>
          <w:tcPr>
            <w:tcW w:w="9776" w:type="dxa"/>
            <w:gridSpan w:val="3"/>
            <w:vAlign w:val="center"/>
            <w:hideMark/>
          </w:tcPr>
          <w:p w14:paraId="50C0C16D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Стратегічна ціль 1. Згуртована спільнота з динамічним розвитком людського капіталу</w:t>
            </w:r>
          </w:p>
        </w:tc>
      </w:tr>
      <w:tr w:rsidR="005A5BA7" w:rsidRPr="004D2053" w14:paraId="39028153" w14:textId="77777777" w:rsidTr="004D2053">
        <w:trPr>
          <w:trHeight w:val="408"/>
        </w:trPr>
        <w:tc>
          <w:tcPr>
            <w:tcW w:w="9776" w:type="dxa"/>
            <w:gridSpan w:val="3"/>
            <w:vAlign w:val="center"/>
            <w:hideMark/>
          </w:tcPr>
          <w:p w14:paraId="67BD510A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1.1.  Створення умов для якісної, інклюзивної та безпечної освіти</w:t>
            </w:r>
          </w:p>
        </w:tc>
      </w:tr>
      <w:tr w:rsidR="005A5BA7" w:rsidRPr="004D2053" w14:paraId="54CE04CD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30282724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4317" w:type="dxa"/>
            <w:vAlign w:val="center"/>
            <w:hideMark/>
          </w:tcPr>
          <w:p w14:paraId="0F726FB1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1.1.1. Підвищення кваліфікації кадрів</w:t>
            </w:r>
          </w:p>
        </w:tc>
        <w:tc>
          <w:tcPr>
            <w:tcW w:w="4961" w:type="dxa"/>
            <w:hideMark/>
          </w:tcPr>
          <w:p w14:paraId="34338416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Забезпечення участі фахівців у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вебінарах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семінарах, курсах та інших заходах з підвищення кваліфікації</w:t>
            </w:r>
          </w:p>
        </w:tc>
      </w:tr>
      <w:tr w:rsidR="005A5BA7" w:rsidRPr="004D2053" w14:paraId="384831B1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7E9B1BF6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1F8CB75D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1.1.2. Облаштування навчальних класів, модернізація закладів позашкільної освіти</w:t>
            </w:r>
          </w:p>
        </w:tc>
        <w:tc>
          <w:tcPr>
            <w:tcW w:w="4961" w:type="dxa"/>
            <w:vMerge w:val="restart"/>
            <w:hideMark/>
          </w:tcPr>
          <w:p w14:paraId="74631C2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Модернізація будівлі КЗ "Будинок дитячої та юнацької творчості" в селищі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шляхом облаштування укриття та забезпечення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безбар'єрного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доступу до неї</w:t>
            </w:r>
          </w:p>
        </w:tc>
      </w:tr>
      <w:tr w:rsidR="005A5BA7" w:rsidRPr="004D2053" w14:paraId="33FDF1DE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44A724F9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5B423DD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174B7C0F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01858F62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3034B28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70B1DFEC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1.1.4. Покращення матеріально-технічної бази (футбольне поле, спортивний інвентар, облаштування бомбосховища відповідно норм)</w:t>
            </w:r>
          </w:p>
        </w:tc>
        <w:tc>
          <w:tcPr>
            <w:tcW w:w="4961" w:type="dxa"/>
            <w:vMerge w:val="restart"/>
            <w:hideMark/>
          </w:tcPr>
          <w:p w14:paraId="72E85CBD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укриття в дитячому садочку "Берізка" у селищі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(наявна актуальна ПКД Будівництво харчоблоку, пральні та підвального приміщення подвійного використання дошкільного навчального закладу "Берізка" з виділенням черг, розташованого за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адресою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: смт.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вул. Володимирська, 1-А Чернігівського району Чернігівської області. І черга — підвальне приміщення подвійного використання)</w:t>
            </w:r>
          </w:p>
        </w:tc>
      </w:tr>
      <w:tr w:rsidR="005A5BA7" w:rsidRPr="004D2053" w14:paraId="01997DAB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7BDA5EB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036FA012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6C5C839D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645E4CEE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7876B2E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  <w:tc>
          <w:tcPr>
            <w:tcW w:w="4317" w:type="dxa"/>
            <w:vMerge/>
            <w:vAlign w:val="center"/>
            <w:hideMark/>
          </w:tcPr>
          <w:p w14:paraId="7CBB3BE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35F745B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Модернізація спортивної бази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Березнянського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ліцею шляхом облаштування футбольного поля, будівництва волейбольного та баскетбольного майданчиків, встановлення вуличних тренажерів</w:t>
            </w:r>
          </w:p>
        </w:tc>
      </w:tr>
      <w:tr w:rsidR="005A5BA7" w:rsidRPr="004D2053" w14:paraId="7A36AD4A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10BA2D0A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515EA5A9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370613BF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781FC2BD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1EA2D676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</w:p>
        </w:tc>
        <w:tc>
          <w:tcPr>
            <w:tcW w:w="4317" w:type="dxa"/>
            <w:vMerge/>
            <w:vAlign w:val="center"/>
            <w:hideMark/>
          </w:tcPr>
          <w:p w14:paraId="680A39F7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6B5EB56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Будівництво гаражу та під'їзних шляхів для шкільних автобусів на території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Березнянського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ліцею</w:t>
            </w:r>
          </w:p>
        </w:tc>
      </w:tr>
      <w:tr w:rsidR="005A5BA7" w:rsidRPr="004D2053" w14:paraId="17ABA7FB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757EB69B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19305285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6DDA75AE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78213116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2F580926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4317" w:type="dxa"/>
            <w:vMerge/>
            <w:vAlign w:val="center"/>
            <w:hideMark/>
          </w:tcPr>
          <w:p w14:paraId="5F63BCC9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104E5DE3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Капітальний ремонт приміщення харчоблоку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Березнянського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ліцею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Березнянської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селищної ради за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адресою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: смт.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по вул.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Домницька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18, Чернігівського району Чернігівської області</w:t>
            </w:r>
          </w:p>
        </w:tc>
      </w:tr>
      <w:tr w:rsidR="005A5BA7" w:rsidRPr="004D2053" w14:paraId="76A7F42C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2C65179F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3D4807B4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0F5C4F2C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4215A7E8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244F3200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0D3DE0C7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1.1.5. Благоустрій територій закладів освіти</w:t>
            </w:r>
          </w:p>
        </w:tc>
        <w:tc>
          <w:tcPr>
            <w:tcW w:w="4961" w:type="dxa"/>
            <w:vMerge w:val="restart"/>
            <w:hideMark/>
          </w:tcPr>
          <w:p w14:paraId="19E4DD4E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Встановлення огорожі, облаштування доріжок, куточків відпочинку та благоустрій території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Березнянського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ліцею</w:t>
            </w:r>
          </w:p>
        </w:tc>
      </w:tr>
      <w:tr w:rsidR="005A5BA7" w:rsidRPr="004D2053" w14:paraId="6A339442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53D73989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02C716D6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2AC3CFF5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28716C32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57CB8676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1.2. Зміцнення соціальної згуртованості через участь жителів у культурних і громадських заходах</w:t>
            </w:r>
          </w:p>
        </w:tc>
      </w:tr>
      <w:tr w:rsidR="005A5BA7" w:rsidRPr="004D2053" w14:paraId="69FD33DB" w14:textId="77777777" w:rsidTr="00795111">
        <w:trPr>
          <w:trHeight w:val="564"/>
        </w:trPr>
        <w:tc>
          <w:tcPr>
            <w:tcW w:w="498" w:type="dxa"/>
            <w:vAlign w:val="center"/>
            <w:hideMark/>
          </w:tcPr>
          <w:p w14:paraId="2250794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04488A35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1.2.1. Популяризація традицій громади шляхом проведення заходів</w:t>
            </w:r>
          </w:p>
        </w:tc>
        <w:tc>
          <w:tcPr>
            <w:tcW w:w="4961" w:type="dxa"/>
            <w:hideMark/>
          </w:tcPr>
          <w:p w14:paraId="6DEAD3B1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культурно-масових заходів у громаді: ярмарків, конкурсів, фестивалів тощо</w:t>
            </w:r>
          </w:p>
        </w:tc>
      </w:tr>
      <w:tr w:rsidR="005A5BA7" w:rsidRPr="004D2053" w14:paraId="24044E5A" w14:textId="77777777" w:rsidTr="00795111">
        <w:trPr>
          <w:trHeight w:val="1668"/>
        </w:trPr>
        <w:tc>
          <w:tcPr>
            <w:tcW w:w="498" w:type="dxa"/>
            <w:vAlign w:val="center"/>
            <w:hideMark/>
          </w:tcPr>
          <w:p w14:paraId="31BB4834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9</w:t>
            </w:r>
          </w:p>
        </w:tc>
        <w:tc>
          <w:tcPr>
            <w:tcW w:w="4317" w:type="dxa"/>
            <w:vMerge/>
            <w:vAlign w:val="center"/>
            <w:hideMark/>
          </w:tcPr>
          <w:p w14:paraId="78CDBF17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hideMark/>
          </w:tcPr>
          <w:p w14:paraId="0828CB25" w14:textId="4A3D5ADC" w:rsidR="005A5BA7" w:rsidRPr="005A5BA7" w:rsidRDefault="005A5BA7" w:rsidP="00267E0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Створення малого та великого туристичного маршрутів для популяризації традицій населених пунктів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Березнянської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громади (с.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Локнисте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с.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Бігач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с.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Сахнівка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с.Миколаївка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с. Домниця) з метою розбудови історичної та культурної привабливості громади</w:t>
            </w:r>
          </w:p>
        </w:tc>
      </w:tr>
      <w:tr w:rsidR="005A5BA7" w:rsidRPr="004D2053" w14:paraId="0C30CEB3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543E9335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10</w:t>
            </w:r>
          </w:p>
        </w:tc>
        <w:tc>
          <w:tcPr>
            <w:tcW w:w="4317" w:type="dxa"/>
            <w:vAlign w:val="center"/>
            <w:hideMark/>
          </w:tcPr>
          <w:p w14:paraId="7FA24126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1.2.2. Підвищення рівня поінформованості жителів та розвиток взаємодії жителів з органом місцевого самоврядування</w:t>
            </w:r>
          </w:p>
        </w:tc>
        <w:tc>
          <w:tcPr>
            <w:tcW w:w="4961" w:type="dxa"/>
            <w:hideMark/>
          </w:tcPr>
          <w:p w14:paraId="0EAA5A66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публічних консультацій та круглих столів з жителями громади щодо проблем та потреб, збір пропозицій щодо покращення життя у громаді</w:t>
            </w:r>
          </w:p>
        </w:tc>
      </w:tr>
      <w:tr w:rsidR="005A5BA7" w:rsidRPr="004D2053" w14:paraId="7BADB308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47765F5A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11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2334CD9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1.2.4. Впровадження навчання з протидії спеціальним інформаційно-психологічним операціям в умовах військового стану</w:t>
            </w:r>
          </w:p>
        </w:tc>
        <w:tc>
          <w:tcPr>
            <w:tcW w:w="4961" w:type="dxa"/>
            <w:hideMark/>
          </w:tcPr>
          <w:p w14:paraId="3BC12301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практичних тренінгів з питань запобігання та протидії ІПСО серед жителів громади</w:t>
            </w:r>
          </w:p>
        </w:tc>
      </w:tr>
      <w:tr w:rsidR="005A5BA7" w:rsidRPr="004D2053" w14:paraId="49AE994D" w14:textId="77777777" w:rsidTr="00795111">
        <w:trPr>
          <w:trHeight w:val="564"/>
        </w:trPr>
        <w:tc>
          <w:tcPr>
            <w:tcW w:w="498" w:type="dxa"/>
            <w:vAlign w:val="center"/>
            <w:hideMark/>
          </w:tcPr>
          <w:p w14:paraId="51BA42F3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12</w:t>
            </w:r>
          </w:p>
        </w:tc>
        <w:tc>
          <w:tcPr>
            <w:tcW w:w="4317" w:type="dxa"/>
            <w:vMerge/>
            <w:vAlign w:val="center"/>
            <w:hideMark/>
          </w:tcPr>
          <w:p w14:paraId="71A746A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hideMark/>
          </w:tcPr>
          <w:p w14:paraId="394E87D4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тренінгів з психосоціальної підтримки для жителів громади</w:t>
            </w:r>
          </w:p>
        </w:tc>
      </w:tr>
      <w:tr w:rsidR="005A5BA7" w:rsidRPr="004D2053" w14:paraId="24740AC9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4A3BFF4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1.3. Підвищення ефективності управління шляхом впровадження цифрових технологій</w:t>
            </w:r>
          </w:p>
        </w:tc>
      </w:tr>
      <w:tr w:rsidR="005A5BA7" w:rsidRPr="004D2053" w14:paraId="6888B539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12CE892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13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18715A1E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1.3.2. Підвищення кваліфікації працівників — "Хаб цифрової освіти"</w:t>
            </w:r>
          </w:p>
        </w:tc>
        <w:tc>
          <w:tcPr>
            <w:tcW w:w="4961" w:type="dxa"/>
            <w:vMerge w:val="restart"/>
            <w:hideMark/>
          </w:tcPr>
          <w:p w14:paraId="4F9AF16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Створення Хабу цифрової освіти на базі КЗ "Березнянська бібліотека"</w:t>
            </w:r>
          </w:p>
        </w:tc>
      </w:tr>
      <w:tr w:rsidR="005A5BA7" w:rsidRPr="004D2053" w14:paraId="42C611E7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5F9D34C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2CFDC34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1E395B9A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67D89547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43A9959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1.4. Підвищення якості та різноманітності послуг закладам культури</w:t>
            </w:r>
          </w:p>
        </w:tc>
      </w:tr>
      <w:tr w:rsidR="005A5BA7" w:rsidRPr="004D2053" w14:paraId="679A86BE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7AE3BA6D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14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0D73EE8C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1.4.5. Облаштування просторів для проведення заходів</w:t>
            </w:r>
          </w:p>
        </w:tc>
        <w:tc>
          <w:tcPr>
            <w:tcW w:w="4961" w:type="dxa"/>
            <w:vMerge w:val="restart"/>
            <w:hideMark/>
          </w:tcPr>
          <w:p w14:paraId="33932995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молодіжного простору, оснащеного сучасним інвентарем у селищі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(у підвальному приміщенні селищної ради або приміщенні КЗ БДЮТ)</w:t>
            </w:r>
          </w:p>
        </w:tc>
      </w:tr>
      <w:tr w:rsidR="005A5BA7" w:rsidRPr="004D2053" w14:paraId="7481FB26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2E300F7A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04CE76BE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7FAE0C12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3FC25C6B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398CE43B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15</w:t>
            </w:r>
          </w:p>
        </w:tc>
        <w:tc>
          <w:tcPr>
            <w:tcW w:w="4317" w:type="dxa"/>
            <w:vMerge/>
            <w:vAlign w:val="center"/>
            <w:hideMark/>
          </w:tcPr>
          <w:p w14:paraId="6D1C75FC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77E73A7B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простору відпочинку та дозвілля для жителів різних вікових категорій в приміщенні ЦКД у селищі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</w:p>
        </w:tc>
      </w:tr>
      <w:tr w:rsidR="005A5BA7" w:rsidRPr="004D2053" w14:paraId="47F00138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1E605B4D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719B580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6F8E3567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5D576EFD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5D6BAD8A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1.5. Забезпечення комфортних умов та популяризація спорту, активного відпочинку для всіх жителів громади</w:t>
            </w:r>
          </w:p>
        </w:tc>
      </w:tr>
      <w:tr w:rsidR="005A5BA7" w:rsidRPr="004D2053" w14:paraId="2D2AC74B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7E49BD3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16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6DEC067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1.5.1. Облаштування спортивних майданчиків та забезпечення спортивного інвентаря для вуличного користування</w:t>
            </w:r>
          </w:p>
        </w:tc>
        <w:tc>
          <w:tcPr>
            <w:tcW w:w="4961" w:type="dxa"/>
            <w:vMerge w:val="restart"/>
            <w:hideMark/>
          </w:tcPr>
          <w:p w14:paraId="12C12B9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Виконання поточного ремонту та дообладнання майданчику біля ЦКД у селищі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</w:p>
        </w:tc>
      </w:tr>
      <w:tr w:rsidR="005A5BA7" w:rsidRPr="004D2053" w14:paraId="163B8574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5D2C5B57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09B9034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19C093FE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193366A2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047B65CC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17</w:t>
            </w:r>
          </w:p>
        </w:tc>
        <w:tc>
          <w:tcPr>
            <w:tcW w:w="4317" w:type="dxa"/>
            <w:vMerge/>
            <w:vAlign w:val="center"/>
            <w:hideMark/>
          </w:tcPr>
          <w:p w14:paraId="0CFCEE7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5E563821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спортивних майданчиків, встановлення вуличних тренажерів у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старостинських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округах громади</w:t>
            </w:r>
          </w:p>
        </w:tc>
      </w:tr>
      <w:tr w:rsidR="005A5BA7" w:rsidRPr="004D2053" w14:paraId="26257699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63F51D4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4D722BFA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300DEC37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00B8EAD0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06438894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18</w:t>
            </w:r>
          </w:p>
        </w:tc>
        <w:tc>
          <w:tcPr>
            <w:tcW w:w="4317" w:type="dxa"/>
            <w:vMerge/>
            <w:vAlign w:val="center"/>
            <w:hideMark/>
          </w:tcPr>
          <w:p w14:paraId="67DB43B2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61C0EAC3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за новими стандартами спортивного майданчику, встановлення спортивного інвентарю для вуличного використання, дитячого майданчика на центральному стадіоні селища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</w:p>
        </w:tc>
      </w:tr>
      <w:tr w:rsidR="005A5BA7" w:rsidRPr="004D2053" w14:paraId="1A8900A7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5114CB02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25BCF454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5CF60F55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05CDAC07" w14:textId="77777777" w:rsidTr="00795111">
        <w:trPr>
          <w:trHeight w:val="1116"/>
        </w:trPr>
        <w:tc>
          <w:tcPr>
            <w:tcW w:w="498" w:type="dxa"/>
            <w:vAlign w:val="center"/>
            <w:hideMark/>
          </w:tcPr>
          <w:p w14:paraId="14EABBCC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19</w:t>
            </w:r>
          </w:p>
        </w:tc>
        <w:tc>
          <w:tcPr>
            <w:tcW w:w="4317" w:type="dxa"/>
            <w:vAlign w:val="center"/>
            <w:hideMark/>
          </w:tcPr>
          <w:p w14:paraId="0C332C46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1.5.6. Створення просторів для активного відпочинку і занять спортом</w:t>
            </w:r>
          </w:p>
        </w:tc>
        <w:tc>
          <w:tcPr>
            <w:tcW w:w="4961" w:type="dxa"/>
            <w:hideMark/>
          </w:tcPr>
          <w:p w14:paraId="22361E85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простору відпочинку на території центрального стадіону селища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шляхом встановлення альтанки, лавочок та облаштування місць для відпочинку</w:t>
            </w:r>
          </w:p>
        </w:tc>
      </w:tr>
      <w:tr w:rsidR="005A5BA7" w:rsidRPr="004D2053" w14:paraId="737BB9BF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3E4D3533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1.6. Забезпечення надання якісних соціальних, адміністративних, медичних послуг у громаді</w:t>
            </w:r>
          </w:p>
        </w:tc>
      </w:tr>
      <w:tr w:rsidR="005A5BA7" w:rsidRPr="004D2053" w14:paraId="5E4BE6E8" w14:textId="77777777" w:rsidTr="00795111">
        <w:trPr>
          <w:trHeight w:val="2220"/>
        </w:trPr>
        <w:tc>
          <w:tcPr>
            <w:tcW w:w="498" w:type="dxa"/>
            <w:vAlign w:val="center"/>
            <w:hideMark/>
          </w:tcPr>
          <w:p w14:paraId="6C91CD3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</w:t>
            </w:r>
          </w:p>
        </w:tc>
        <w:tc>
          <w:tcPr>
            <w:tcW w:w="4317" w:type="dxa"/>
            <w:vAlign w:val="center"/>
            <w:hideMark/>
          </w:tcPr>
          <w:p w14:paraId="307BC347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1.6.1. Забезпечення виконання Програми підтримки розвитку первинної медичної допомоги на території ТГ (з урахуванням потреб маломобільних груп населення)</w:t>
            </w:r>
          </w:p>
        </w:tc>
        <w:tc>
          <w:tcPr>
            <w:tcW w:w="4961" w:type="dxa"/>
            <w:hideMark/>
          </w:tcPr>
          <w:p w14:paraId="16FF491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ФАПів згідно з вимогами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безбар'єрності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(встановлення пандусів тощо)</w:t>
            </w:r>
          </w:p>
        </w:tc>
      </w:tr>
      <w:tr w:rsidR="005A5BA7" w:rsidRPr="004D2053" w14:paraId="2392168A" w14:textId="77777777" w:rsidTr="00795111">
        <w:trPr>
          <w:trHeight w:val="2772"/>
        </w:trPr>
        <w:tc>
          <w:tcPr>
            <w:tcW w:w="498" w:type="dxa"/>
            <w:vAlign w:val="center"/>
            <w:hideMark/>
          </w:tcPr>
          <w:p w14:paraId="20E6338A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21</w:t>
            </w:r>
          </w:p>
        </w:tc>
        <w:tc>
          <w:tcPr>
            <w:tcW w:w="4317" w:type="dxa"/>
            <w:vAlign w:val="center"/>
            <w:hideMark/>
          </w:tcPr>
          <w:p w14:paraId="3A540622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1.6.2. Запровадження нових та вдосконалення існуючих соціальних послуг у громаді шляхом модернізації та оновлення матеріально-технічної бази відповідно до потреб населення, з урахуванням маломобільних груп населення та осіб старшого віку</w:t>
            </w:r>
          </w:p>
        </w:tc>
        <w:tc>
          <w:tcPr>
            <w:tcW w:w="4961" w:type="dxa"/>
            <w:hideMark/>
          </w:tcPr>
          <w:p w14:paraId="447C0764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Надання соціальних послуг із залученням перукаря та швачки</w:t>
            </w:r>
          </w:p>
        </w:tc>
      </w:tr>
      <w:tr w:rsidR="005A5BA7" w:rsidRPr="004D2053" w14:paraId="2A495AE1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3677717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22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1F47D691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1.6.3. Налагодження системної співпраці з громадськими організаціями та іншими організаціями, що діють в сфері соціальної допомоги (з урахуванням потреб осіб з інвалідністю та осіб старшого віку)</w:t>
            </w:r>
          </w:p>
        </w:tc>
        <w:tc>
          <w:tcPr>
            <w:tcW w:w="4961" w:type="dxa"/>
            <w:vMerge w:val="restart"/>
            <w:hideMark/>
          </w:tcPr>
          <w:p w14:paraId="21FF3C57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Облаштування пандусами закладів культури та приміщень старостатів</w:t>
            </w:r>
          </w:p>
        </w:tc>
      </w:tr>
      <w:tr w:rsidR="005A5BA7" w:rsidRPr="004D2053" w14:paraId="0A38BD00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5B303C2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6480C33D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3ACEECE7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092B20E1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3DB7554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23</w:t>
            </w:r>
          </w:p>
        </w:tc>
        <w:tc>
          <w:tcPr>
            <w:tcW w:w="4317" w:type="dxa"/>
            <w:vMerge/>
            <w:vAlign w:val="center"/>
            <w:hideMark/>
          </w:tcPr>
          <w:p w14:paraId="3D4F926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30B0852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Створення приміщення для тимчасового перебування людей, які опинились у складних життєвих обставинах (ВПО, сім'ї у СЖО)</w:t>
            </w:r>
          </w:p>
        </w:tc>
      </w:tr>
      <w:tr w:rsidR="005A5BA7" w:rsidRPr="004D2053" w14:paraId="428115FA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5699130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497B0134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0EE9FAB1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78AFF1DD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6D34E93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24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21E2E0A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1.6.4. Створення  групи соціально психологічної реабілітації ветеранів, членів їх сімей та членів сімей загиблих (з </w:t>
            </w: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урахуванням потреб осіб з інвалідністю та осіб старшого віку</w:t>
            </w:r>
          </w:p>
        </w:tc>
        <w:tc>
          <w:tcPr>
            <w:tcW w:w="4961" w:type="dxa"/>
            <w:hideMark/>
          </w:tcPr>
          <w:p w14:paraId="17D251FF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Проведення консультацій та заходів для ветеранів/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ветеранок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 демобілізованих, членів їх сімей та членів сімей загиблих захисників</w:t>
            </w:r>
          </w:p>
        </w:tc>
      </w:tr>
      <w:tr w:rsidR="005A5BA7" w:rsidRPr="004D2053" w14:paraId="336F3EF8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10DE9251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25</w:t>
            </w:r>
          </w:p>
        </w:tc>
        <w:tc>
          <w:tcPr>
            <w:tcW w:w="4317" w:type="dxa"/>
            <w:vMerge/>
            <w:vAlign w:val="center"/>
            <w:hideMark/>
          </w:tcPr>
          <w:p w14:paraId="459FD79C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201F5FA1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Створення ветеранського простору: облаштування приміщення в селищі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з подальшим залученням до роботи фахівців у взаємодії з органами, установами та організаціями (у приміщенні КЗ "ЦНСП")</w:t>
            </w:r>
          </w:p>
        </w:tc>
      </w:tr>
      <w:tr w:rsidR="005A5BA7" w:rsidRPr="004D2053" w14:paraId="79A9CEC5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4DCF8A8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2E026676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2D219BA7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2A1D9A0C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026E4299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26</w:t>
            </w:r>
          </w:p>
        </w:tc>
        <w:tc>
          <w:tcPr>
            <w:tcW w:w="4317" w:type="dxa"/>
            <w:vAlign w:val="center"/>
            <w:hideMark/>
          </w:tcPr>
          <w:p w14:paraId="5AFD91C4" w14:textId="1671BEE4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1.6.5. Створення ефективної системи навчання з метою підвищення кваліфікації працівників соціальної сфери</w:t>
            </w:r>
          </w:p>
        </w:tc>
        <w:tc>
          <w:tcPr>
            <w:tcW w:w="4961" w:type="dxa"/>
            <w:hideMark/>
          </w:tcPr>
          <w:p w14:paraId="4CCDF02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навчальних заходів з надання першої медичної допомоги для населення</w:t>
            </w:r>
          </w:p>
        </w:tc>
      </w:tr>
      <w:tr w:rsidR="005A5BA7" w:rsidRPr="004D2053" w14:paraId="74338FD6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4CAB999F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Стратегічна ціль 2. Громада орієнтована  на впровадження сучасних інновацій та новітніх технологій</w:t>
            </w:r>
          </w:p>
        </w:tc>
      </w:tr>
      <w:tr w:rsidR="005A5BA7" w:rsidRPr="004D2053" w14:paraId="21412764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79220072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2.1. Розвиток підприємництва, фермерства, інших мікро та малих товаровиробників</w:t>
            </w:r>
          </w:p>
        </w:tc>
      </w:tr>
      <w:tr w:rsidR="005A5BA7" w:rsidRPr="004D2053" w14:paraId="300FBEEF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5B90E1EC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27</w:t>
            </w:r>
          </w:p>
        </w:tc>
        <w:tc>
          <w:tcPr>
            <w:tcW w:w="4317" w:type="dxa"/>
            <w:vAlign w:val="center"/>
            <w:hideMark/>
          </w:tcPr>
          <w:p w14:paraId="6037F63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2.1.2. Сприяння залученню міжнародної технічної допомоги та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партнерств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для підтримки місцевого підприємництва</w:t>
            </w:r>
          </w:p>
        </w:tc>
        <w:tc>
          <w:tcPr>
            <w:tcW w:w="4961" w:type="dxa"/>
            <w:hideMark/>
          </w:tcPr>
          <w:p w14:paraId="5DEDBA3A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заходів, спрямованих на налагодження міжнародного співробітництва, залучення інвесторів, обмін досвідом та впровадження інноваційних технологій</w:t>
            </w:r>
          </w:p>
        </w:tc>
      </w:tr>
      <w:tr w:rsidR="005A5BA7" w:rsidRPr="004D2053" w14:paraId="13AE5C6E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671CA1D3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28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50791509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2.1.3. Створення інфраструктури для підтримки діяльності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мікропідприємництва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(провести інвентаризацію та реконструкція торговельних майданчиків для жителів громади у її населених пунктах, створення торговельно-сервісного осередку для представників мікробізнесу)</w:t>
            </w:r>
          </w:p>
        </w:tc>
        <w:tc>
          <w:tcPr>
            <w:tcW w:w="4961" w:type="dxa"/>
            <w:vMerge w:val="restart"/>
            <w:hideMark/>
          </w:tcPr>
          <w:p w14:paraId="5028DE00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Створення хабу для підприємців</w:t>
            </w:r>
          </w:p>
        </w:tc>
      </w:tr>
      <w:tr w:rsidR="005A5BA7" w:rsidRPr="004D2053" w14:paraId="44D3618D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231C9AEA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1B6FCA44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2AAF6294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62BDD6B0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7C52475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29</w:t>
            </w:r>
          </w:p>
        </w:tc>
        <w:tc>
          <w:tcPr>
            <w:tcW w:w="4317" w:type="dxa"/>
            <w:vAlign w:val="center"/>
            <w:hideMark/>
          </w:tcPr>
          <w:p w14:paraId="7B87F519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2.1.4. Сприяння розвитку підприємництва серед дітей (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уроки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підприємництва, зустрічі з підприємцями для школярів)</w:t>
            </w:r>
          </w:p>
        </w:tc>
        <w:tc>
          <w:tcPr>
            <w:tcW w:w="4961" w:type="dxa"/>
            <w:hideMark/>
          </w:tcPr>
          <w:p w14:paraId="29D2C348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заходів зі сприяння зустрічам підприємців громади та області зі школярами</w:t>
            </w:r>
          </w:p>
        </w:tc>
      </w:tr>
      <w:tr w:rsidR="005A5BA7" w:rsidRPr="004D2053" w14:paraId="6BE6E036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27E1F707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2.2. Планування просторового розвитку території та просування інвестиційної привабливості громади</w:t>
            </w:r>
          </w:p>
        </w:tc>
      </w:tr>
      <w:tr w:rsidR="005A5BA7" w:rsidRPr="004D2053" w14:paraId="356BC8E8" w14:textId="77777777" w:rsidTr="00795111">
        <w:trPr>
          <w:trHeight w:val="1116"/>
        </w:trPr>
        <w:tc>
          <w:tcPr>
            <w:tcW w:w="498" w:type="dxa"/>
            <w:vAlign w:val="center"/>
            <w:hideMark/>
          </w:tcPr>
          <w:p w14:paraId="13346876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30</w:t>
            </w:r>
          </w:p>
        </w:tc>
        <w:tc>
          <w:tcPr>
            <w:tcW w:w="4317" w:type="dxa"/>
            <w:vAlign w:val="center"/>
            <w:hideMark/>
          </w:tcPr>
          <w:p w14:paraId="5C983F9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2.2.1. Раціональне використання земель (для житла, комерції, промисловості)</w:t>
            </w:r>
          </w:p>
        </w:tc>
        <w:tc>
          <w:tcPr>
            <w:tcW w:w="4961" w:type="dxa"/>
            <w:hideMark/>
          </w:tcPr>
          <w:p w14:paraId="57CD9EE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Проведення інвентаризації земель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Березнянської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селищної територіальної громади</w:t>
            </w:r>
          </w:p>
        </w:tc>
      </w:tr>
      <w:tr w:rsidR="005A5BA7" w:rsidRPr="004D2053" w14:paraId="78910CA5" w14:textId="77777777" w:rsidTr="00795111">
        <w:trPr>
          <w:trHeight w:val="564"/>
        </w:trPr>
        <w:tc>
          <w:tcPr>
            <w:tcW w:w="498" w:type="dxa"/>
            <w:vAlign w:val="center"/>
            <w:hideMark/>
          </w:tcPr>
          <w:p w14:paraId="03073557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31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469601E7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2.2.2. Просування позитивного бренду громади</w:t>
            </w:r>
          </w:p>
        </w:tc>
        <w:tc>
          <w:tcPr>
            <w:tcW w:w="4961" w:type="dxa"/>
            <w:hideMark/>
          </w:tcPr>
          <w:p w14:paraId="03D3D6B6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Створення відеороликів, які популяризують громаду (про її жителів, туристичні пам'ятки тощо)</w:t>
            </w:r>
          </w:p>
        </w:tc>
      </w:tr>
      <w:tr w:rsidR="005A5BA7" w:rsidRPr="004D2053" w14:paraId="3446E793" w14:textId="77777777" w:rsidTr="00795111">
        <w:trPr>
          <w:trHeight w:val="564"/>
        </w:trPr>
        <w:tc>
          <w:tcPr>
            <w:tcW w:w="498" w:type="dxa"/>
            <w:vAlign w:val="center"/>
            <w:hideMark/>
          </w:tcPr>
          <w:p w14:paraId="6F9F153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32</w:t>
            </w:r>
          </w:p>
        </w:tc>
        <w:tc>
          <w:tcPr>
            <w:tcW w:w="4317" w:type="dxa"/>
            <w:vMerge/>
            <w:vAlign w:val="center"/>
            <w:hideMark/>
          </w:tcPr>
          <w:p w14:paraId="44FEDCBD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hideMark/>
          </w:tcPr>
          <w:p w14:paraId="00672A30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Розроблення туристичного маршруту шляхами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Березнянської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ТГ</w:t>
            </w:r>
          </w:p>
        </w:tc>
      </w:tr>
      <w:tr w:rsidR="005A5BA7" w:rsidRPr="004D2053" w14:paraId="7D347EF6" w14:textId="77777777" w:rsidTr="00795111">
        <w:trPr>
          <w:trHeight w:val="564"/>
        </w:trPr>
        <w:tc>
          <w:tcPr>
            <w:tcW w:w="498" w:type="dxa"/>
            <w:vAlign w:val="center"/>
            <w:hideMark/>
          </w:tcPr>
          <w:p w14:paraId="1F2EB453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33</w:t>
            </w:r>
          </w:p>
        </w:tc>
        <w:tc>
          <w:tcPr>
            <w:tcW w:w="4317" w:type="dxa"/>
            <w:vMerge/>
            <w:vAlign w:val="center"/>
            <w:hideMark/>
          </w:tcPr>
          <w:p w14:paraId="5DC88980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hideMark/>
          </w:tcPr>
          <w:p w14:paraId="714FD9ED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Виконання ремонту приміщення музею ім.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Г.Г.Верьовки</w:t>
            </w:r>
            <w:proofErr w:type="spellEnd"/>
          </w:p>
        </w:tc>
      </w:tr>
      <w:tr w:rsidR="005A5BA7" w:rsidRPr="004D2053" w14:paraId="3A0E3F96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61F7981B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34</w:t>
            </w:r>
          </w:p>
        </w:tc>
        <w:tc>
          <w:tcPr>
            <w:tcW w:w="4317" w:type="dxa"/>
            <w:vAlign w:val="center"/>
            <w:hideMark/>
          </w:tcPr>
          <w:p w14:paraId="72931DA5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2.2.4. Розробка документів містобудівного, просторового планування громади, землевпорядної документації</w:t>
            </w:r>
          </w:p>
        </w:tc>
        <w:tc>
          <w:tcPr>
            <w:tcW w:w="4961" w:type="dxa"/>
            <w:hideMark/>
          </w:tcPr>
          <w:p w14:paraId="10E53AFB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Розроблення комплексного плану просторового розвитку громади</w:t>
            </w:r>
          </w:p>
        </w:tc>
      </w:tr>
      <w:tr w:rsidR="005A5BA7" w:rsidRPr="004D2053" w14:paraId="20C77C32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4FAA2100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2.3. Створення в громаді туристичного середовища та його популяризація</w:t>
            </w:r>
          </w:p>
        </w:tc>
      </w:tr>
      <w:tr w:rsidR="005A5BA7" w:rsidRPr="004D2053" w14:paraId="513AA74B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1FF45BD7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35</w:t>
            </w:r>
          </w:p>
        </w:tc>
        <w:tc>
          <w:tcPr>
            <w:tcW w:w="4317" w:type="dxa"/>
            <w:vAlign w:val="center"/>
            <w:hideMark/>
          </w:tcPr>
          <w:p w14:paraId="7C73FA21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2.3.1. Створення "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Гастро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туру"</w:t>
            </w:r>
          </w:p>
        </w:tc>
        <w:tc>
          <w:tcPr>
            <w:tcW w:w="4961" w:type="dxa"/>
            <w:hideMark/>
          </w:tcPr>
          <w:p w14:paraId="084FB895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Проведення заходів з популяризації нематеріальної та культурної спадщини громади шляхом  облаштування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етносадиби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(за можливості), залучення до участі в таких заходах творчих колективів та художньої самодіяльності</w:t>
            </w:r>
          </w:p>
        </w:tc>
      </w:tr>
      <w:tr w:rsidR="005A5BA7" w:rsidRPr="004D2053" w14:paraId="7438E3A6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5230C947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Стратегічна ціль 3. Комфортна, безпечна та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інфраструктурно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розвинена громада для гідного життя</w:t>
            </w:r>
          </w:p>
        </w:tc>
      </w:tr>
      <w:tr w:rsidR="005A5BA7" w:rsidRPr="004D2053" w14:paraId="6A54E263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4582497F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3.1. Покращення стану дорожньої інфраструктури та забезпечення доступності усіх населених пунктів громади.</w:t>
            </w:r>
          </w:p>
        </w:tc>
      </w:tr>
      <w:tr w:rsidR="005A5BA7" w:rsidRPr="004D2053" w14:paraId="052F2874" w14:textId="77777777" w:rsidTr="00795111">
        <w:trPr>
          <w:trHeight w:val="1116"/>
        </w:trPr>
        <w:tc>
          <w:tcPr>
            <w:tcW w:w="498" w:type="dxa"/>
            <w:vAlign w:val="center"/>
            <w:hideMark/>
          </w:tcPr>
          <w:p w14:paraId="557DEB39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36</w:t>
            </w:r>
          </w:p>
        </w:tc>
        <w:tc>
          <w:tcPr>
            <w:tcW w:w="4317" w:type="dxa"/>
            <w:vAlign w:val="center"/>
            <w:hideMark/>
          </w:tcPr>
          <w:p w14:paraId="5AB5BBD4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3.1.1. Організація ремонту доріг місцевого значення та  облаштування тротуарів.</w:t>
            </w:r>
          </w:p>
        </w:tc>
        <w:tc>
          <w:tcPr>
            <w:tcW w:w="4961" w:type="dxa"/>
            <w:hideMark/>
          </w:tcPr>
          <w:p w14:paraId="08F390DB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Виконання ремонту доріг місцевого значення по населених пунктах громади (зокрема по селах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Бігач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Локнисте,Миколаївка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Сахнівка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та по селищу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</w:p>
        </w:tc>
      </w:tr>
      <w:tr w:rsidR="005A5BA7" w:rsidRPr="004D2053" w14:paraId="50F17A97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7D2FA0FD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37</w:t>
            </w:r>
          </w:p>
        </w:tc>
        <w:tc>
          <w:tcPr>
            <w:tcW w:w="4317" w:type="dxa"/>
            <w:vAlign w:val="center"/>
            <w:hideMark/>
          </w:tcPr>
          <w:p w14:paraId="273FF93F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3.1.2. Налагодження регулярного транспортного сполучення між адміністративним центром та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старостинський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округами.</w:t>
            </w:r>
          </w:p>
        </w:tc>
        <w:tc>
          <w:tcPr>
            <w:tcW w:w="4961" w:type="dxa"/>
            <w:hideMark/>
          </w:tcPr>
          <w:p w14:paraId="5C49AD71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Придбання мікроавтобуса для забезпечення сполучення між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старостинськими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округами та адміністративним центром</w:t>
            </w:r>
          </w:p>
        </w:tc>
      </w:tr>
      <w:tr w:rsidR="005A5BA7" w:rsidRPr="004D2053" w14:paraId="4A367C80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5AF8D8C2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38</w:t>
            </w:r>
          </w:p>
        </w:tc>
        <w:tc>
          <w:tcPr>
            <w:tcW w:w="4317" w:type="dxa"/>
            <w:vAlign w:val="center"/>
            <w:hideMark/>
          </w:tcPr>
          <w:p w14:paraId="17A06584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3.1.3. Облаштування місць для паркування, зупинок громадського транспорту</w:t>
            </w:r>
          </w:p>
        </w:tc>
        <w:tc>
          <w:tcPr>
            <w:tcW w:w="4961" w:type="dxa"/>
            <w:hideMark/>
          </w:tcPr>
          <w:p w14:paraId="7F634706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Облаштування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паркувальних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майданчиків у центральній частині селища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</w:p>
        </w:tc>
      </w:tr>
      <w:tr w:rsidR="005A5BA7" w:rsidRPr="004D2053" w14:paraId="1BEBD30A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2753219A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39</w:t>
            </w:r>
          </w:p>
        </w:tc>
        <w:tc>
          <w:tcPr>
            <w:tcW w:w="4317" w:type="dxa"/>
            <w:vAlign w:val="center"/>
            <w:hideMark/>
          </w:tcPr>
          <w:p w14:paraId="3B3CE863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3.1.4. Встановлення сучасного вуличного освітлення вздовж доріг</w:t>
            </w:r>
          </w:p>
        </w:tc>
        <w:tc>
          <w:tcPr>
            <w:tcW w:w="4961" w:type="dxa"/>
            <w:hideMark/>
          </w:tcPr>
          <w:p w14:paraId="2AABF6D5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Коригування та реалізація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проєктів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з облаштування вуличного освітлення</w:t>
            </w:r>
          </w:p>
        </w:tc>
      </w:tr>
      <w:tr w:rsidR="005A5BA7" w:rsidRPr="004D2053" w14:paraId="375E40EF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410BEFFD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3.2. Організація ефективної та сталої системи управління твердими побутовими відходами</w:t>
            </w:r>
          </w:p>
        </w:tc>
      </w:tr>
      <w:tr w:rsidR="005A5BA7" w:rsidRPr="004D2053" w14:paraId="749D2CF6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35EDD95C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40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00B86250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3.2.1. Забезпечення громади (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старостинських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округів) технікою для своєчасного вивезення сміття.</w:t>
            </w:r>
          </w:p>
        </w:tc>
        <w:tc>
          <w:tcPr>
            <w:tcW w:w="4961" w:type="dxa"/>
            <w:hideMark/>
          </w:tcPr>
          <w:p w14:paraId="3CA039E8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Придбання 5 міні тракторів з навісним обладнанням  для забезпечення виконання робіт з благоустрою громади КП "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Березнакомунпослуга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"</w:t>
            </w:r>
          </w:p>
        </w:tc>
      </w:tr>
      <w:tr w:rsidR="005A5BA7" w:rsidRPr="004D2053" w14:paraId="59E938AF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4CD2BF7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41</w:t>
            </w:r>
          </w:p>
        </w:tc>
        <w:tc>
          <w:tcPr>
            <w:tcW w:w="4317" w:type="dxa"/>
            <w:vMerge/>
            <w:vAlign w:val="center"/>
            <w:hideMark/>
          </w:tcPr>
          <w:p w14:paraId="4C0934CA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hideMark/>
          </w:tcPr>
          <w:p w14:paraId="183B186E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Придбання грейдера для забезпечення виконання робіт з благоустрою громади КП "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Березнакомунпослуга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"</w:t>
            </w:r>
          </w:p>
        </w:tc>
      </w:tr>
      <w:tr w:rsidR="005A5BA7" w:rsidRPr="004D2053" w14:paraId="449A3152" w14:textId="77777777" w:rsidTr="00795111">
        <w:trPr>
          <w:trHeight w:val="1116"/>
        </w:trPr>
        <w:tc>
          <w:tcPr>
            <w:tcW w:w="498" w:type="dxa"/>
            <w:vAlign w:val="center"/>
            <w:hideMark/>
          </w:tcPr>
          <w:p w14:paraId="63307D1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42</w:t>
            </w:r>
          </w:p>
        </w:tc>
        <w:tc>
          <w:tcPr>
            <w:tcW w:w="4317" w:type="dxa"/>
            <w:vAlign w:val="center"/>
            <w:hideMark/>
          </w:tcPr>
          <w:p w14:paraId="563BF4A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3.2.3. Проведення інформаційної роботи з населенням щодо поводження з ТПВ</w:t>
            </w:r>
          </w:p>
        </w:tc>
        <w:tc>
          <w:tcPr>
            <w:tcW w:w="4961" w:type="dxa"/>
            <w:hideMark/>
          </w:tcPr>
          <w:p w14:paraId="5525C34C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заходів інформаційної кампанії щодо переробки та сортування сміття</w:t>
            </w:r>
          </w:p>
        </w:tc>
      </w:tr>
      <w:tr w:rsidR="005A5BA7" w:rsidRPr="004D2053" w14:paraId="323837A2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6A62EC0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43</w:t>
            </w:r>
          </w:p>
        </w:tc>
        <w:tc>
          <w:tcPr>
            <w:tcW w:w="4317" w:type="dxa"/>
            <w:vAlign w:val="center"/>
            <w:hideMark/>
          </w:tcPr>
          <w:p w14:paraId="7006CA0C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3.2.4.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Проєктування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та будівництво сучасних очисних споруд.</w:t>
            </w:r>
          </w:p>
        </w:tc>
        <w:tc>
          <w:tcPr>
            <w:tcW w:w="4961" w:type="dxa"/>
            <w:hideMark/>
          </w:tcPr>
          <w:p w14:paraId="4F821CF4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Будівництво очисних споруд на території селища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Березна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на землях селищної ради</w:t>
            </w:r>
          </w:p>
        </w:tc>
      </w:tr>
      <w:tr w:rsidR="005A5BA7" w:rsidRPr="004D2053" w14:paraId="7C9B9228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31BB04C4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44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6EB28E8B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3.2.5. Контроль за дотриманням норм та вимог поводження з твердими побутовими відходами, включаючи їх утилізацію</w:t>
            </w:r>
          </w:p>
        </w:tc>
        <w:tc>
          <w:tcPr>
            <w:tcW w:w="4961" w:type="dxa"/>
            <w:hideMark/>
          </w:tcPr>
          <w:p w14:paraId="5313654D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Встановлення у закладах освіти громади баків для сортування сміття з метою навчання дітей та молоді</w:t>
            </w:r>
          </w:p>
        </w:tc>
      </w:tr>
      <w:tr w:rsidR="005A5BA7" w:rsidRPr="004D2053" w14:paraId="7D3402DF" w14:textId="77777777" w:rsidTr="00795111">
        <w:trPr>
          <w:trHeight w:val="288"/>
        </w:trPr>
        <w:tc>
          <w:tcPr>
            <w:tcW w:w="498" w:type="dxa"/>
            <w:vAlign w:val="center"/>
            <w:hideMark/>
          </w:tcPr>
          <w:p w14:paraId="77430462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45</w:t>
            </w:r>
          </w:p>
        </w:tc>
        <w:tc>
          <w:tcPr>
            <w:tcW w:w="4317" w:type="dxa"/>
            <w:vMerge/>
            <w:vAlign w:val="center"/>
            <w:hideMark/>
          </w:tcPr>
          <w:p w14:paraId="610C2D8B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hideMark/>
          </w:tcPr>
          <w:p w14:paraId="2B3C16C6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Придбання обладнання для переробки ТПВ</w:t>
            </w:r>
          </w:p>
        </w:tc>
      </w:tr>
      <w:tr w:rsidR="005A5BA7" w:rsidRPr="004D2053" w14:paraId="0E157E18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4F5F1A0D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3.3. Забезпечення функціонування якісної інфраструктури зв’язку в громаді</w:t>
            </w:r>
          </w:p>
        </w:tc>
      </w:tr>
      <w:tr w:rsidR="005A5BA7" w:rsidRPr="004D2053" w14:paraId="69C40EAF" w14:textId="77777777" w:rsidTr="00795111">
        <w:trPr>
          <w:trHeight w:val="983"/>
        </w:trPr>
        <w:tc>
          <w:tcPr>
            <w:tcW w:w="498" w:type="dxa"/>
            <w:vAlign w:val="center"/>
            <w:hideMark/>
          </w:tcPr>
          <w:p w14:paraId="6993133E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46</w:t>
            </w:r>
          </w:p>
        </w:tc>
        <w:tc>
          <w:tcPr>
            <w:tcW w:w="4317" w:type="dxa"/>
            <w:vAlign w:val="center"/>
            <w:hideMark/>
          </w:tcPr>
          <w:p w14:paraId="4A561806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3.3.1. Проведення аналізу наявної телекомунікаційної інфраструктури громади, визначення потреб у будівництві нових базових станцій, прокладанні оптико-волоконних ліній зв’язку, модернізації обладнання та залучення інвестицій для реалізації цих заходів.</w:t>
            </w:r>
          </w:p>
        </w:tc>
        <w:tc>
          <w:tcPr>
            <w:tcW w:w="4961" w:type="dxa"/>
            <w:hideMark/>
          </w:tcPr>
          <w:p w14:paraId="63E48A99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Здійснення аналізу існуючої Інтернет-мережі з метою виявлення покриття інтернетом громади</w:t>
            </w:r>
          </w:p>
        </w:tc>
      </w:tr>
      <w:tr w:rsidR="005A5BA7" w:rsidRPr="004D2053" w14:paraId="13672140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21742DFC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47</w:t>
            </w:r>
          </w:p>
        </w:tc>
        <w:tc>
          <w:tcPr>
            <w:tcW w:w="4317" w:type="dxa"/>
            <w:vAlign w:val="center"/>
            <w:hideMark/>
          </w:tcPr>
          <w:p w14:paraId="0114F14C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3.3.2. Організація навчальних заходів для жителів громади з користування Інтернетом та цифровими технологіями</w:t>
            </w:r>
          </w:p>
        </w:tc>
        <w:tc>
          <w:tcPr>
            <w:tcW w:w="4961" w:type="dxa"/>
            <w:hideMark/>
          </w:tcPr>
          <w:p w14:paraId="1B798E6F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Проведення курсів з цифрової грамотності для жителів в усіх населених пунктах громади</w:t>
            </w:r>
          </w:p>
        </w:tc>
      </w:tr>
      <w:tr w:rsidR="005A5BA7" w:rsidRPr="004D2053" w14:paraId="194F8985" w14:textId="77777777" w:rsidTr="00795111">
        <w:trPr>
          <w:trHeight w:val="1668"/>
        </w:trPr>
        <w:tc>
          <w:tcPr>
            <w:tcW w:w="498" w:type="dxa"/>
            <w:vAlign w:val="center"/>
            <w:hideMark/>
          </w:tcPr>
          <w:p w14:paraId="76735193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48</w:t>
            </w:r>
          </w:p>
        </w:tc>
        <w:tc>
          <w:tcPr>
            <w:tcW w:w="4317" w:type="dxa"/>
            <w:vAlign w:val="center"/>
            <w:hideMark/>
          </w:tcPr>
          <w:p w14:paraId="410D7B3C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3.3.3. Покращення якості мобільного зв’язку та забезпечення доступу до високошвидкісного Інтернету (4G/5G) на всій території громади</w:t>
            </w:r>
          </w:p>
        </w:tc>
        <w:tc>
          <w:tcPr>
            <w:tcW w:w="4961" w:type="dxa"/>
            <w:hideMark/>
          </w:tcPr>
          <w:p w14:paraId="3D3D9493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Сприяння вирішенню питання встановлення нових базових станцій для забезпечення мобільним зв'язком населених пунктів громади</w:t>
            </w:r>
          </w:p>
        </w:tc>
      </w:tr>
      <w:tr w:rsidR="005A5BA7" w:rsidRPr="004D2053" w14:paraId="2C8E5466" w14:textId="77777777" w:rsidTr="004D2053">
        <w:trPr>
          <w:trHeight w:val="288"/>
        </w:trPr>
        <w:tc>
          <w:tcPr>
            <w:tcW w:w="9776" w:type="dxa"/>
            <w:gridSpan w:val="3"/>
            <w:vAlign w:val="center"/>
            <w:hideMark/>
          </w:tcPr>
          <w:p w14:paraId="1B5B7A93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Оперативна ціль 3.4. Забезпечення належного рівня цивільного захисту, громадської безпеки, правопорядку та оборонної спроможності громади</w:t>
            </w:r>
          </w:p>
        </w:tc>
      </w:tr>
      <w:tr w:rsidR="005A5BA7" w:rsidRPr="004D2053" w14:paraId="0C18FEA7" w14:textId="77777777" w:rsidTr="00795111">
        <w:trPr>
          <w:trHeight w:val="840"/>
        </w:trPr>
        <w:tc>
          <w:tcPr>
            <w:tcW w:w="498" w:type="dxa"/>
            <w:vAlign w:val="center"/>
            <w:hideMark/>
          </w:tcPr>
          <w:p w14:paraId="6B488B1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49</w:t>
            </w:r>
          </w:p>
        </w:tc>
        <w:tc>
          <w:tcPr>
            <w:tcW w:w="4317" w:type="dxa"/>
            <w:vMerge w:val="restart"/>
            <w:vAlign w:val="center"/>
            <w:hideMark/>
          </w:tcPr>
          <w:p w14:paraId="590D00D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3.4.3. Реалізація програми забезпечення пожежної безпеки на території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Березнянської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територіальної громади.</w:t>
            </w:r>
          </w:p>
        </w:tc>
        <w:tc>
          <w:tcPr>
            <w:tcW w:w="4961" w:type="dxa"/>
            <w:hideMark/>
          </w:tcPr>
          <w:p w14:paraId="62E63250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Забезпечення пожежними гідрантами свердловин населених пунктів громади для забезпечення стабільної роботи пожежного підрозділу</w:t>
            </w:r>
          </w:p>
        </w:tc>
      </w:tr>
      <w:tr w:rsidR="005A5BA7" w:rsidRPr="004D2053" w14:paraId="5BCD2309" w14:textId="77777777" w:rsidTr="00795111">
        <w:trPr>
          <w:trHeight w:val="507"/>
        </w:trPr>
        <w:tc>
          <w:tcPr>
            <w:tcW w:w="498" w:type="dxa"/>
            <w:vMerge w:val="restart"/>
            <w:vAlign w:val="center"/>
            <w:hideMark/>
          </w:tcPr>
          <w:p w14:paraId="35EDFCEC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50</w:t>
            </w:r>
          </w:p>
        </w:tc>
        <w:tc>
          <w:tcPr>
            <w:tcW w:w="4317" w:type="dxa"/>
            <w:vMerge/>
            <w:vAlign w:val="center"/>
            <w:hideMark/>
          </w:tcPr>
          <w:p w14:paraId="060CC2AE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 w:val="restart"/>
            <w:hideMark/>
          </w:tcPr>
          <w:p w14:paraId="329531A1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Будівництво сучасного приміщення для розміщення пожежної станції, придбання пожежної машини, обладнання та спецзасобів</w:t>
            </w:r>
          </w:p>
        </w:tc>
      </w:tr>
      <w:tr w:rsidR="005A5BA7" w:rsidRPr="004D2053" w14:paraId="27D6064D" w14:textId="77777777" w:rsidTr="00795111">
        <w:trPr>
          <w:trHeight w:val="507"/>
        </w:trPr>
        <w:tc>
          <w:tcPr>
            <w:tcW w:w="498" w:type="dxa"/>
            <w:vMerge/>
            <w:vAlign w:val="center"/>
            <w:hideMark/>
          </w:tcPr>
          <w:p w14:paraId="67C60648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317" w:type="dxa"/>
            <w:vMerge/>
            <w:vAlign w:val="center"/>
            <w:hideMark/>
          </w:tcPr>
          <w:p w14:paraId="32EBD538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61" w:type="dxa"/>
            <w:vMerge/>
            <w:hideMark/>
          </w:tcPr>
          <w:p w14:paraId="1C5F8FC0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A5BA7" w:rsidRPr="004D2053" w14:paraId="67CA971A" w14:textId="77777777" w:rsidTr="00795111">
        <w:trPr>
          <w:trHeight w:val="1392"/>
        </w:trPr>
        <w:tc>
          <w:tcPr>
            <w:tcW w:w="498" w:type="dxa"/>
            <w:vAlign w:val="center"/>
            <w:hideMark/>
          </w:tcPr>
          <w:p w14:paraId="58BC85BF" w14:textId="77777777" w:rsidR="005A5BA7" w:rsidRPr="005A5BA7" w:rsidRDefault="005A5BA7" w:rsidP="004D20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51</w:t>
            </w:r>
          </w:p>
        </w:tc>
        <w:tc>
          <w:tcPr>
            <w:tcW w:w="4317" w:type="dxa"/>
            <w:vAlign w:val="center"/>
            <w:hideMark/>
          </w:tcPr>
          <w:p w14:paraId="5363DF0E" w14:textId="77777777" w:rsidR="005A5BA7" w:rsidRPr="005A5BA7" w:rsidRDefault="005A5BA7" w:rsidP="004D205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3.4.4. Реалізація заходів із розвитку системи цивільного захисту населення </w:t>
            </w:r>
            <w:proofErr w:type="spellStart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Березнянської</w:t>
            </w:r>
            <w:proofErr w:type="spellEnd"/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територіальної громади.</w:t>
            </w:r>
          </w:p>
        </w:tc>
        <w:tc>
          <w:tcPr>
            <w:tcW w:w="4961" w:type="dxa"/>
            <w:hideMark/>
          </w:tcPr>
          <w:p w14:paraId="397100CA" w14:textId="77777777" w:rsidR="005A5BA7" w:rsidRPr="005A5BA7" w:rsidRDefault="005A5BA7" w:rsidP="005A5BA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A5B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Обладнання населених пунктів громади місцевою автоматизованою системою централізованого оповіщення</w:t>
            </w:r>
          </w:p>
        </w:tc>
      </w:tr>
    </w:tbl>
    <w:p w14:paraId="1B557FA7" w14:textId="77777777" w:rsidR="00BA37EA" w:rsidRPr="00BA37EA" w:rsidRDefault="00BA37EA" w:rsidP="007F43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A37EA" w:rsidRPr="00BA37EA" w:rsidSect="004D205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E6"/>
    <w:rsid w:val="000A28F9"/>
    <w:rsid w:val="00267E0B"/>
    <w:rsid w:val="004D2053"/>
    <w:rsid w:val="0050012E"/>
    <w:rsid w:val="005A5BA7"/>
    <w:rsid w:val="006A0476"/>
    <w:rsid w:val="00795111"/>
    <w:rsid w:val="007D1507"/>
    <w:rsid w:val="007D50BA"/>
    <w:rsid w:val="007F43E6"/>
    <w:rsid w:val="00836596"/>
    <w:rsid w:val="00905492"/>
    <w:rsid w:val="00A110A7"/>
    <w:rsid w:val="00A927CC"/>
    <w:rsid w:val="00B92588"/>
    <w:rsid w:val="00BA37EA"/>
    <w:rsid w:val="00CA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15D4"/>
  <w15:chartTrackingRefBased/>
  <w15:docId w15:val="{E6D5EBE9-4110-4BCA-B59D-AA986704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4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4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3E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A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7604</Words>
  <Characters>4335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Дмитренко Березнянська селищна рада</dc:creator>
  <cp:keywords/>
  <dc:description/>
  <cp:lastModifiedBy>Usher</cp:lastModifiedBy>
  <cp:revision>4</cp:revision>
  <cp:lastPrinted>2025-12-25T13:16:00Z</cp:lastPrinted>
  <dcterms:created xsi:type="dcterms:W3CDTF">2025-11-25T10:22:00Z</dcterms:created>
  <dcterms:modified xsi:type="dcterms:W3CDTF">2025-12-25T13:16:00Z</dcterms:modified>
</cp:coreProperties>
</file>