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2F7C" w14:textId="77777777" w:rsidR="008410DB" w:rsidRPr="008410DB" w:rsidRDefault="008410DB" w:rsidP="008410DB">
      <w:pPr>
        <w:jc w:val="center"/>
        <w:rPr>
          <w:rFonts w:ascii="Times New Roman" w:hAnsi="Times New Roman"/>
          <w:sz w:val="32"/>
          <w:szCs w:val="20"/>
        </w:rPr>
      </w:pPr>
      <w:r w:rsidRPr="008410DB">
        <w:rPr>
          <w:rFonts w:ascii="Times New Roman" w:hAnsi="Times New Roman"/>
          <w:sz w:val="32"/>
          <w:szCs w:val="20"/>
        </w:rPr>
        <w:object w:dxaOrig="615" w:dyaOrig="900" w14:anchorId="0F3BEB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836713873" r:id="rId5"/>
        </w:object>
      </w:r>
    </w:p>
    <w:p w14:paraId="7291A207" w14:textId="77777777" w:rsidR="008410DB" w:rsidRPr="008410DB" w:rsidRDefault="008410DB" w:rsidP="008410DB">
      <w:pPr>
        <w:jc w:val="center"/>
        <w:rPr>
          <w:rFonts w:ascii="Times New Roman" w:hAnsi="Times New Roman"/>
          <w:b/>
          <w:sz w:val="32"/>
          <w:szCs w:val="32"/>
        </w:rPr>
      </w:pPr>
      <w:r w:rsidRPr="008410DB">
        <w:rPr>
          <w:rFonts w:ascii="Times New Roman" w:hAnsi="Times New Roman"/>
          <w:b/>
          <w:sz w:val="32"/>
          <w:szCs w:val="32"/>
        </w:rPr>
        <w:t xml:space="preserve">У К Р А </w:t>
      </w:r>
      <w:r w:rsidRPr="008410DB">
        <w:rPr>
          <w:rFonts w:ascii="Times New Roman" w:hAnsi="Times New Roman"/>
          <w:b/>
          <w:sz w:val="32"/>
          <w:szCs w:val="32"/>
          <w:lang w:val="uk-UA"/>
        </w:rPr>
        <w:t>Ї</w:t>
      </w:r>
      <w:r w:rsidRPr="008410DB">
        <w:rPr>
          <w:rFonts w:ascii="Times New Roman" w:hAnsi="Times New Roman"/>
          <w:b/>
          <w:sz w:val="32"/>
          <w:szCs w:val="32"/>
        </w:rPr>
        <w:t xml:space="preserve"> Н А</w:t>
      </w:r>
    </w:p>
    <w:p w14:paraId="5801DBA8" w14:textId="77777777" w:rsidR="008410DB" w:rsidRPr="008410DB" w:rsidRDefault="008410DB" w:rsidP="008410DB">
      <w:pPr>
        <w:jc w:val="center"/>
        <w:rPr>
          <w:rFonts w:ascii="Times New Roman" w:hAnsi="Times New Roman"/>
          <w:b/>
          <w:sz w:val="32"/>
          <w:szCs w:val="32"/>
        </w:rPr>
      </w:pPr>
      <w:r w:rsidRPr="008410DB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A549246" w14:textId="77777777" w:rsidR="008410DB" w:rsidRPr="008410DB" w:rsidRDefault="008410DB" w:rsidP="008410DB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8410DB">
        <w:rPr>
          <w:rFonts w:ascii="Times New Roman" w:hAnsi="Times New Roman"/>
          <w:b/>
          <w:sz w:val="32"/>
          <w:szCs w:val="32"/>
        </w:rPr>
        <w:t>Чер</w:t>
      </w:r>
      <w:r w:rsidRPr="008410DB">
        <w:rPr>
          <w:rFonts w:ascii="Times New Roman" w:hAnsi="Times New Roman"/>
          <w:b/>
          <w:sz w:val="32"/>
          <w:szCs w:val="32"/>
          <w:lang w:val="uk-UA"/>
        </w:rPr>
        <w:t>нігів</w:t>
      </w:r>
      <w:r w:rsidRPr="008410DB">
        <w:rPr>
          <w:rFonts w:ascii="Times New Roman" w:hAnsi="Times New Roman"/>
          <w:b/>
          <w:sz w:val="32"/>
          <w:szCs w:val="32"/>
        </w:rPr>
        <w:t>ського</w:t>
      </w:r>
      <w:proofErr w:type="spellEnd"/>
      <w:r w:rsidRPr="008410DB">
        <w:rPr>
          <w:rFonts w:ascii="Times New Roman" w:hAnsi="Times New Roman"/>
          <w:b/>
          <w:sz w:val="32"/>
          <w:szCs w:val="32"/>
        </w:rPr>
        <w:t xml:space="preserve"> району </w:t>
      </w:r>
      <w:proofErr w:type="spellStart"/>
      <w:r w:rsidRPr="008410DB">
        <w:rPr>
          <w:rFonts w:ascii="Times New Roman" w:hAnsi="Times New Roman"/>
          <w:b/>
          <w:sz w:val="32"/>
          <w:szCs w:val="32"/>
        </w:rPr>
        <w:t>Чернігівської</w:t>
      </w:r>
      <w:proofErr w:type="spellEnd"/>
      <w:r w:rsidRPr="008410DB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8410DB">
        <w:rPr>
          <w:rFonts w:ascii="Times New Roman" w:hAnsi="Times New Roman"/>
          <w:b/>
          <w:sz w:val="32"/>
          <w:szCs w:val="32"/>
        </w:rPr>
        <w:t>області</w:t>
      </w:r>
      <w:proofErr w:type="spellEnd"/>
    </w:p>
    <w:p w14:paraId="797C63E3" w14:textId="77777777" w:rsidR="008410DB" w:rsidRPr="008410DB" w:rsidRDefault="008410DB" w:rsidP="008410DB">
      <w:pPr>
        <w:jc w:val="center"/>
        <w:rPr>
          <w:rFonts w:ascii="Times New Roman" w:hAnsi="Times New Roman"/>
          <w:b/>
          <w:sz w:val="16"/>
          <w:szCs w:val="16"/>
        </w:rPr>
      </w:pPr>
    </w:p>
    <w:p w14:paraId="34110137" w14:textId="77777777" w:rsidR="008410DB" w:rsidRPr="008410DB" w:rsidRDefault="008410DB" w:rsidP="008410DB">
      <w:pPr>
        <w:jc w:val="center"/>
        <w:rPr>
          <w:rFonts w:ascii="Times New Roman" w:hAnsi="Times New Roman"/>
          <w:b/>
          <w:sz w:val="32"/>
          <w:szCs w:val="32"/>
        </w:rPr>
      </w:pPr>
      <w:r w:rsidRPr="008410DB">
        <w:rPr>
          <w:rFonts w:ascii="Times New Roman" w:hAnsi="Times New Roman"/>
          <w:b/>
          <w:sz w:val="32"/>
          <w:szCs w:val="32"/>
        </w:rPr>
        <w:t xml:space="preserve">/ </w:t>
      </w:r>
      <w:r w:rsidRPr="008410DB">
        <w:rPr>
          <w:rFonts w:ascii="Times New Roman" w:hAnsi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 w:rsidRPr="008410DB">
        <w:rPr>
          <w:rFonts w:ascii="Times New Roman" w:hAnsi="Times New Roman"/>
          <w:b/>
          <w:sz w:val="32"/>
          <w:szCs w:val="32"/>
          <w:lang w:val="uk-UA"/>
        </w:rPr>
        <w:t>восьм</w:t>
      </w:r>
      <w:proofErr w:type="spellEnd"/>
      <w:r w:rsidRPr="008410DB">
        <w:rPr>
          <w:rFonts w:ascii="Times New Roman" w:hAnsi="Times New Roman"/>
          <w:b/>
          <w:sz w:val="32"/>
          <w:szCs w:val="32"/>
        </w:rPr>
        <w:t xml:space="preserve">ого </w:t>
      </w:r>
      <w:proofErr w:type="spellStart"/>
      <w:r w:rsidRPr="008410DB"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 w:rsidRPr="008410DB">
        <w:rPr>
          <w:rFonts w:ascii="Times New Roman" w:hAnsi="Times New Roman"/>
          <w:b/>
          <w:sz w:val="32"/>
          <w:szCs w:val="32"/>
        </w:rPr>
        <w:t>/</w:t>
      </w:r>
    </w:p>
    <w:p w14:paraId="0B68574D" w14:textId="77777777" w:rsidR="008410DB" w:rsidRPr="008410DB" w:rsidRDefault="008410DB" w:rsidP="008410DB">
      <w:pPr>
        <w:jc w:val="center"/>
        <w:rPr>
          <w:rFonts w:ascii="Times New Roman" w:hAnsi="Times New Roman"/>
          <w:b/>
          <w:sz w:val="28"/>
          <w:szCs w:val="16"/>
          <w:lang w:val="uk-UA"/>
        </w:rPr>
      </w:pPr>
      <w:r w:rsidRPr="008410DB">
        <w:rPr>
          <w:rFonts w:ascii="Times New Roman" w:hAnsi="Times New Roman"/>
          <w:b/>
          <w:sz w:val="28"/>
          <w:szCs w:val="16"/>
          <w:lang w:val="uk-UA"/>
        </w:rPr>
        <w:t>(Позачергова)</w:t>
      </w:r>
    </w:p>
    <w:p w14:paraId="3CE9E0EA" w14:textId="77777777" w:rsidR="008410DB" w:rsidRPr="008410DB" w:rsidRDefault="008410DB" w:rsidP="008410D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8410DB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8410DB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8410DB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14:paraId="736656D5" w14:textId="77777777" w:rsidR="008410DB" w:rsidRPr="008410DB" w:rsidRDefault="008410DB" w:rsidP="008410DB">
      <w:pPr>
        <w:rPr>
          <w:rFonts w:ascii="Times New Roman" w:hAnsi="Times New Roman"/>
          <w:sz w:val="28"/>
          <w:szCs w:val="28"/>
          <w:lang w:val="uk-UA"/>
        </w:rPr>
      </w:pPr>
    </w:p>
    <w:p w14:paraId="381E23D0" w14:textId="6C77179B" w:rsidR="008410DB" w:rsidRPr="008410DB" w:rsidRDefault="008410DB" w:rsidP="008410D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8410DB">
        <w:rPr>
          <w:rFonts w:ascii="Times New Roman" w:hAnsi="Times New Roman"/>
          <w:sz w:val="28"/>
          <w:szCs w:val="28"/>
          <w:lang w:val="uk-UA"/>
        </w:rPr>
        <w:t>від 20 січня 2020 року                                     №</w:t>
      </w:r>
      <w:r w:rsidR="00634BBA">
        <w:rPr>
          <w:rFonts w:ascii="Times New Roman" w:hAnsi="Times New Roman"/>
          <w:sz w:val="28"/>
          <w:szCs w:val="28"/>
          <w:lang w:val="uk-UA"/>
        </w:rPr>
        <w:t xml:space="preserve"> 84</w:t>
      </w:r>
      <w:r w:rsidRPr="008410DB">
        <w:rPr>
          <w:rFonts w:ascii="Times New Roman" w:hAnsi="Times New Roman"/>
          <w:sz w:val="28"/>
          <w:szCs w:val="28"/>
          <w:lang w:val="uk-UA"/>
        </w:rPr>
        <w:t>/4-</w:t>
      </w:r>
      <w:r w:rsidRPr="008410DB">
        <w:rPr>
          <w:rFonts w:ascii="Times New Roman" w:hAnsi="Times New Roman"/>
          <w:sz w:val="28"/>
          <w:szCs w:val="28"/>
          <w:lang w:val="en-US"/>
        </w:rPr>
        <w:t>VIII</w:t>
      </w:r>
    </w:p>
    <w:p w14:paraId="7750B4E8" w14:textId="77777777" w:rsidR="008410DB" w:rsidRPr="008410DB" w:rsidRDefault="008410DB" w:rsidP="008410DB">
      <w:pPr>
        <w:keepNext/>
        <w:tabs>
          <w:tab w:val="left" w:pos="0"/>
          <w:tab w:val="left" w:pos="3544"/>
          <w:tab w:val="left" w:pos="3686"/>
        </w:tabs>
        <w:spacing w:before="120"/>
        <w:ind w:right="4961"/>
        <w:jc w:val="both"/>
        <w:outlineLvl w:val="3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прийняття в комунальну власність Березнянської селищної ради  майна та будівлі лікарні</w:t>
      </w:r>
    </w:p>
    <w:p w14:paraId="6E391A05" w14:textId="5FC0B830" w:rsidR="008410DB" w:rsidRDefault="008410DB" w:rsidP="008410DB">
      <w:pPr>
        <w:tabs>
          <w:tab w:val="left" w:pos="567"/>
          <w:tab w:val="left" w:pos="4395"/>
        </w:tabs>
        <w:jc w:val="both"/>
        <w:rPr>
          <w:rFonts w:ascii="Times New Roman" w:hAnsi="Times New Roman"/>
          <w:bCs/>
          <w:i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iCs/>
          <w:sz w:val="28"/>
          <w:szCs w:val="28"/>
          <w:lang w:val="uk-UA" w:eastAsia="zh-CN"/>
        </w:rPr>
        <w:tab/>
        <w:t xml:space="preserve">Розглянувши акт приймання-передачі, поданий комісією з прийому-передачі майна спільної власності сіл, селищ, міста Менського району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  <w:lang w:val="uk-UA" w:eastAsia="zh-CN"/>
        </w:rPr>
        <w:t>керуючись ст. 26,60 Закону України «Про місцеве самоврядування в Україні», Березнянська селищна рада</w:t>
      </w:r>
    </w:p>
    <w:p w14:paraId="1FA827D5" w14:textId="77777777" w:rsidR="008410DB" w:rsidRDefault="008410DB" w:rsidP="008410DB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</w:pPr>
    </w:p>
    <w:p w14:paraId="110CCD28" w14:textId="77777777" w:rsidR="008410DB" w:rsidRDefault="008410DB" w:rsidP="008410DB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  <w:t>ВИРІШИЛА</w:t>
      </w:r>
      <w:r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  <w:t>:</w:t>
      </w:r>
    </w:p>
    <w:p w14:paraId="3327228B" w14:textId="77777777" w:rsidR="008410DB" w:rsidRDefault="008410DB" w:rsidP="008410DB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</w:p>
    <w:p w14:paraId="7F64EC02" w14:textId="35FFC4EA" w:rsidR="008410DB" w:rsidRDefault="008410DB" w:rsidP="008410DB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1. Із </w:t>
      </w:r>
      <w:r w:rsidR="009E3BD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01.01.2021 року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прийняти в комунальну власність та включити до   переліку майна комунальної власності Березнянської селищної ради об’єкт нерухомого майна спільної власності територіальних громад сіл, селищ, міста Менського району:</w:t>
      </w:r>
    </w:p>
    <w:p w14:paraId="5DBF0DCC" w14:textId="4E84F977" w:rsidR="008410DB" w:rsidRDefault="008410DB" w:rsidP="008410DB">
      <w:pPr>
        <w:spacing w:line="360" w:lineRule="atLeast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1.1.Приміщення та майно Березнянської  лікарні розміщен</w:t>
      </w:r>
      <w:r w:rsidR="003350A2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за адре</w:t>
      </w:r>
      <w:r w:rsidR="003350A2">
        <w:rPr>
          <w:rFonts w:ascii="Times New Roman" w:hAnsi="Times New Roman"/>
          <w:sz w:val="28"/>
          <w:szCs w:val="28"/>
          <w:lang w:val="uk-UA"/>
        </w:rPr>
        <w:t>сами</w:t>
      </w:r>
      <w:r>
        <w:rPr>
          <w:rFonts w:ascii="Times New Roman" w:hAnsi="Times New Roman"/>
          <w:sz w:val="28"/>
          <w:szCs w:val="28"/>
          <w:lang w:val="uk-UA"/>
        </w:rPr>
        <w:t>: смт.</w:t>
      </w:r>
      <w:r w:rsidR="00860E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Березна, вул.</w:t>
      </w:r>
      <w:r w:rsidR="00634BBA">
        <w:rPr>
          <w:rFonts w:ascii="Times New Roman" w:hAnsi="Times New Roman"/>
          <w:sz w:val="28"/>
          <w:szCs w:val="28"/>
          <w:lang w:val="uk-UA"/>
        </w:rPr>
        <w:t>Стольненська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634BBA">
        <w:rPr>
          <w:rFonts w:ascii="Times New Roman" w:hAnsi="Times New Roman"/>
          <w:sz w:val="28"/>
          <w:szCs w:val="28"/>
          <w:lang w:val="uk-UA"/>
        </w:rPr>
        <w:t>13</w:t>
      </w:r>
      <w:r w:rsidR="003350A2">
        <w:rPr>
          <w:rFonts w:ascii="Times New Roman" w:hAnsi="Times New Roman"/>
          <w:sz w:val="28"/>
          <w:szCs w:val="28"/>
          <w:lang w:val="uk-UA"/>
        </w:rPr>
        <w:t>, вул.Стольненська,16а</w:t>
      </w:r>
      <w:r w:rsidR="00634BBA">
        <w:rPr>
          <w:rFonts w:ascii="Times New Roman" w:hAnsi="Times New Roman"/>
          <w:sz w:val="28"/>
          <w:szCs w:val="28"/>
          <w:lang w:val="uk-UA"/>
        </w:rPr>
        <w:t>.</w:t>
      </w:r>
    </w:p>
    <w:p w14:paraId="05813BBB" w14:textId="5BFAF41D" w:rsidR="008410DB" w:rsidRDefault="008410DB" w:rsidP="008410DB">
      <w:pPr>
        <w:spacing w:line="360" w:lineRule="atLeast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49DD28A2" w14:textId="77777777" w:rsidR="008410DB" w:rsidRDefault="008410DB" w:rsidP="008410DB">
      <w:pPr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2. Затвердити акт приймання-передачі  приміщення та майна Березнянської лікарні.</w:t>
      </w:r>
    </w:p>
    <w:p w14:paraId="446CB56E" w14:textId="77777777" w:rsidR="008410DB" w:rsidRDefault="008410DB" w:rsidP="008410DB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Фінансовому відділу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Березнянської селищної ради передбачити кошти на фінансування видатків з утримання об’єкту нерухомого майна. </w:t>
      </w:r>
    </w:p>
    <w:p w14:paraId="197909FD" w14:textId="1AF4EA8D" w:rsidR="008410DB" w:rsidRDefault="008410DB" w:rsidP="008410DB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5. Контроль за виконанням цього рішення покласти на заступника </w:t>
      </w:r>
      <w:r w:rsidR="00634BBA">
        <w:rPr>
          <w:rFonts w:ascii="Times New Roman" w:hAnsi="Times New Roman"/>
          <w:color w:val="000000"/>
          <w:sz w:val="28"/>
          <w:szCs w:val="28"/>
          <w:lang w:val="uk-UA" w:eastAsia="uk-UA"/>
        </w:rPr>
        <w:t>селищного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голови з питань діяльності виконавчого комітету Березнянської селищної ради.</w:t>
      </w:r>
    </w:p>
    <w:p w14:paraId="5380FE42" w14:textId="77777777" w:rsidR="008410DB" w:rsidRDefault="008410DB" w:rsidP="008410D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6A71188" w14:textId="77777777" w:rsidR="008410DB" w:rsidRDefault="008410DB" w:rsidP="008410DB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Селищний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голова   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Володимир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ПАВЛЕНКО</w:t>
      </w:r>
    </w:p>
    <w:p w14:paraId="225842EF" w14:textId="77777777" w:rsidR="008410DB" w:rsidRDefault="008410DB" w:rsidP="008410DB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14:paraId="2F0C8AF7" w14:textId="77777777" w:rsidR="00B26494" w:rsidRDefault="00B26494"/>
    <w:sectPr w:rsidR="00B2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46"/>
    <w:rsid w:val="003350A2"/>
    <w:rsid w:val="003553EB"/>
    <w:rsid w:val="00464546"/>
    <w:rsid w:val="00634BBA"/>
    <w:rsid w:val="006708ED"/>
    <w:rsid w:val="006E28BF"/>
    <w:rsid w:val="008410DB"/>
    <w:rsid w:val="00860EAE"/>
    <w:rsid w:val="009E3BD9"/>
    <w:rsid w:val="00B26494"/>
    <w:rsid w:val="00E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CD5F"/>
  <w15:docId w15:val="{A4BC5D96-97CC-48C2-9187-74E4C798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0DB"/>
    <w:pP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paragraph" w:styleId="2">
    <w:name w:val="heading 2"/>
    <w:basedOn w:val="a"/>
    <w:next w:val="a"/>
    <w:link w:val="20"/>
    <w:semiHidden/>
    <w:unhideWhenUsed/>
    <w:qFormat/>
    <w:rsid w:val="008410DB"/>
    <w:pPr>
      <w:tabs>
        <w:tab w:val="left" w:pos="900"/>
      </w:tabs>
      <w:ind w:right="5103"/>
      <w:jc w:val="both"/>
      <w:outlineLvl w:val="1"/>
    </w:pPr>
    <w:rPr>
      <w:rFonts w:ascii="Times New Roman" w:eastAsia="Times New Roman" w:hAnsi="Times New Roman"/>
      <w:b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410DB"/>
    <w:rPr>
      <w:rFonts w:ascii="Times New Roman" w:eastAsia="Times New Roman" w:hAnsi="Times New Roman" w:cs="Times New Roman"/>
      <w:b/>
      <w:color w:val="000000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2026-04-02T06:59:00Z</cp:lastPrinted>
  <dcterms:created xsi:type="dcterms:W3CDTF">2026-04-03T06:32:00Z</dcterms:created>
  <dcterms:modified xsi:type="dcterms:W3CDTF">2026-04-03T06:32:00Z</dcterms:modified>
</cp:coreProperties>
</file>