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7D5C" w14:textId="34027914" w:rsidR="002131FD" w:rsidRDefault="006479BD" w:rsidP="002131F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                                                                                 </w:t>
      </w:r>
      <w:r w:rsidR="002131FD" w:rsidRPr="00213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 4</w:t>
      </w:r>
    </w:p>
    <w:p w14:paraId="59103249" w14:textId="77777777" w:rsidR="006479BD" w:rsidRPr="00F4604E" w:rsidRDefault="006479BD" w:rsidP="006479BD">
      <w:pPr>
        <w:spacing w:after="0" w:line="240" w:lineRule="auto"/>
        <w:ind w:left="5670"/>
        <w:rPr>
          <w:sz w:val="28"/>
          <w:szCs w:val="28"/>
          <w:lang w:val="uk-UA"/>
        </w:rPr>
      </w:pPr>
      <w:bookmarkStart w:id="0" w:name="_Hlk165275563"/>
      <w:r w:rsidRPr="00F4604E">
        <w:rPr>
          <w:sz w:val="28"/>
          <w:szCs w:val="28"/>
          <w:lang w:val="uk-UA"/>
        </w:rPr>
        <w:t xml:space="preserve">до рішення виконкому </w:t>
      </w:r>
    </w:p>
    <w:p w14:paraId="5D660F8E" w14:textId="77777777" w:rsidR="006479BD" w:rsidRPr="00F4604E" w:rsidRDefault="006479BD" w:rsidP="006479BD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 xml:space="preserve">Березнянської селищної ради </w:t>
      </w:r>
    </w:p>
    <w:p w14:paraId="2F6FB026" w14:textId="77777777" w:rsidR="006479BD" w:rsidRPr="00F4604E" w:rsidRDefault="006479BD" w:rsidP="006479BD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>від 24 квітня  2026 року №</w:t>
      </w:r>
      <w:r>
        <w:rPr>
          <w:sz w:val="28"/>
          <w:szCs w:val="28"/>
          <w:lang w:val="uk-UA"/>
        </w:rPr>
        <w:t>41</w:t>
      </w:r>
      <w:r w:rsidRPr="00F4604E">
        <w:rPr>
          <w:sz w:val="28"/>
          <w:szCs w:val="28"/>
          <w:lang w:val="uk-UA"/>
        </w:rPr>
        <w:t xml:space="preserve"> </w:t>
      </w:r>
    </w:p>
    <w:bookmarkEnd w:id="0"/>
    <w:p w14:paraId="7544189F" w14:textId="77777777" w:rsidR="002131FD" w:rsidRPr="002131FD" w:rsidRDefault="002131FD" w:rsidP="002131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ГРАФІК ВІДВІДУВАННЯ ОТРИМУВАЧІВ СОЦІАЛЬНИХ ПОСЛУГ</w:t>
      </w:r>
    </w:p>
    <w:p w14:paraId="507182AC" w14:textId="77777777"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Розрахунок навантаження</w:t>
      </w:r>
    </w:p>
    <w:p w14:paraId="2DAEE484" w14:textId="77777777"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соціальних робітників – 12 осіб.</w:t>
      </w:r>
    </w:p>
    <w:p w14:paraId="2981623D" w14:textId="77777777"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отримувачів соціальних послуг – 171 особа.</w:t>
      </w:r>
    </w:p>
    <w:p w14:paraId="63A2802C" w14:textId="77777777"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Середнє навантаження – 14–15 осіб на одного соціального робітника.</w:t>
      </w:r>
    </w:p>
    <w:p w14:paraId="6C1BF2CC" w14:textId="77777777"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роботи</w:t>
      </w:r>
    </w:p>
    <w:p w14:paraId="073E5BA6" w14:textId="77777777"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робочого дня – 8 годин.</w:t>
      </w:r>
    </w:p>
    <w:p w14:paraId="7E4E9331" w14:textId="77777777"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Орієнтовний час обслуговування одного отримувача – 1,5–2 години за одне відвідування.</w:t>
      </w:r>
    </w:p>
    <w:p w14:paraId="2771BF3B" w14:textId="77777777"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відвідувань одного отримувача – 1–3 рази на тиждень.</w:t>
      </w:r>
    </w:p>
    <w:p w14:paraId="51C1FACC" w14:textId="77777777"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Орієнтовні показники</w:t>
      </w:r>
    </w:p>
    <w:p w14:paraId="19BF3F13" w14:textId="77777777"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1,5–2 години – орієнтовний час на одного підоблікового за одне відвідування.</w:t>
      </w:r>
    </w:p>
    <w:p w14:paraId="58E38302" w14:textId="77777777"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відвідування може змінюватися та бути меншою залежно від індивідуальних потреб отримувача соціальної послуги, змісту індивідуального плану, рівня рухової активності особи та її здатності до самообслуговування.</w:t>
      </w:r>
    </w:p>
    <w:p w14:paraId="2B25CC07" w14:textId="77777777"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збільшення навантаження на соціального робітника (16–17 осіб на обслуговуванні) тривалість відвідування коригується з урахуванням фактичного робочого часу та забезпечення надання послуг усім підопічним.</w:t>
      </w:r>
    </w:p>
    <w:p w14:paraId="6410FC63" w14:textId="77777777"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1–3 відвідування – на одного підоблікового у тиждень.</w:t>
      </w:r>
    </w:p>
    <w:p w14:paraId="7AAF459E" w14:textId="77777777"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3–4 підопічних – орієнтовно на одного соціального робітника протягом робочого дня.</w:t>
      </w:r>
    </w:p>
    <w:p w14:paraId="310EAE91" w14:textId="77777777" w:rsidR="002131FD" w:rsidRPr="002131FD" w:rsidRDefault="002131FD" w:rsidP="00815A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та тривалість відвідувань визначаються індивідуальним планом надання соціальної послуги та можуть змінюватися залежно від потреб отримувача і можливостей надавача соціальних послуг.</w:t>
      </w:r>
    </w:p>
    <w:p w14:paraId="1B4BC75F" w14:textId="77777777" w:rsidR="002A3AA1" w:rsidRDefault="002A3AA1"/>
    <w:sectPr w:rsidR="002A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A9C"/>
    <w:multiLevelType w:val="multilevel"/>
    <w:tmpl w:val="05C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B7A11"/>
    <w:multiLevelType w:val="multilevel"/>
    <w:tmpl w:val="510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86E60"/>
    <w:multiLevelType w:val="multilevel"/>
    <w:tmpl w:val="556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C83"/>
    <w:rsid w:val="002131FD"/>
    <w:rsid w:val="002A3AA1"/>
    <w:rsid w:val="006479BD"/>
    <w:rsid w:val="00815A79"/>
    <w:rsid w:val="008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A31B"/>
  <w15:docId w15:val="{855653A3-2E54-48E6-BB50-DC6910B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2026-04-15T08:20:00Z</dcterms:created>
  <dcterms:modified xsi:type="dcterms:W3CDTF">2026-04-27T06:49:00Z</dcterms:modified>
</cp:coreProperties>
</file>