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E5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ПРОЄКТ</w:t>
      </w:r>
    </w:p>
    <w:p w14:paraId="2FA001C7">
      <w:pPr>
        <w:rPr>
          <w:rFonts w:ascii="Times New Roman" w:hAnsi="Times New Roman"/>
        </w:rPr>
      </w:pPr>
    </w:p>
    <w:p w14:paraId="6D96B392">
      <w:pPr>
        <w:spacing w:after="0" w:line="240" w:lineRule="auto"/>
        <w:jc w:val="center"/>
        <w:rPr>
          <w:rFonts w:ascii="Times New Roman" w:hAnsi="Times New Roman" w:eastAsia="Times New Roman"/>
          <w:sz w:val="32"/>
          <w:szCs w:val="28"/>
          <w:lang w:eastAsia="ru-RU"/>
        </w:rPr>
      </w:pPr>
      <w:r>
        <w:rPr>
          <w:rFonts w:ascii="Times New Roman" w:hAnsi="Times New Roman" w:eastAsia="Times New Roman"/>
          <w:sz w:val="32"/>
          <w:szCs w:val="28"/>
          <w:lang w:eastAsia="uk-UA"/>
        </w:rPr>
        <w:drawing>
          <wp:inline distT="0" distB="0" distL="114300" distR="114300">
            <wp:extent cx="546735" cy="756920"/>
            <wp:effectExtent l="0" t="0" r="1905" b="508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496D">
      <w:pPr>
        <w:spacing w:after="0" w:line="240" w:lineRule="auto"/>
        <w:jc w:val="center"/>
        <w:rPr>
          <w:rFonts w:ascii="Times New Roman" w:hAnsi="Times New Roman" w:eastAsia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/>
          <w:b/>
          <w:sz w:val="32"/>
          <w:szCs w:val="28"/>
          <w:lang w:eastAsia="ru-RU"/>
        </w:rPr>
        <w:t>УКРАЇНА</w:t>
      </w:r>
    </w:p>
    <w:p w14:paraId="6D1DA98E">
      <w:pPr>
        <w:spacing w:after="0" w:line="240" w:lineRule="auto"/>
        <w:jc w:val="center"/>
        <w:rPr>
          <w:rFonts w:ascii="Times New Roman" w:hAnsi="Times New Roman" w:eastAsia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/>
          <w:b/>
          <w:sz w:val="32"/>
          <w:szCs w:val="28"/>
          <w:lang w:eastAsia="ru-RU"/>
        </w:rPr>
        <w:t>БЕРЕЗНЯНСЬКАСЕЛИЩНА РАДА</w:t>
      </w:r>
    </w:p>
    <w:p w14:paraId="77F5FED1">
      <w:pPr>
        <w:spacing w:after="0" w:line="240" w:lineRule="auto"/>
        <w:jc w:val="center"/>
        <w:rPr>
          <w:rFonts w:ascii="Times New Roman" w:hAnsi="Times New Roman" w:eastAsia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14:paraId="28E3FCEC">
      <w:pPr>
        <w:spacing w:after="0" w:line="240" w:lineRule="auto"/>
        <w:jc w:val="center"/>
        <w:rPr>
          <w:rFonts w:ascii="Times New Roman" w:hAnsi="Times New Roman" w:eastAsia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/>
          <w:b/>
          <w:sz w:val="32"/>
          <w:szCs w:val="28"/>
          <w:lang w:eastAsia="ru-RU"/>
        </w:rPr>
        <w:t>/</w:t>
      </w:r>
      <w:r>
        <w:rPr>
          <w:rFonts w:ascii="Times New Roman" w:hAnsi="Times New Roman" w:eastAsia="Times New Roman"/>
          <w:b/>
          <w:sz w:val="32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32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32"/>
          <w:szCs w:val="28"/>
          <w:lang w:eastAsia="ru-RU"/>
        </w:rPr>
        <w:t xml:space="preserve"> сесія  восьмого скликання/</w:t>
      </w:r>
    </w:p>
    <w:p w14:paraId="6A704DAF">
      <w:pPr>
        <w:spacing w:after="0" w:line="240" w:lineRule="auto"/>
        <w:jc w:val="center"/>
        <w:rPr>
          <w:rFonts w:ascii="Times New Roman" w:hAnsi="Times New Roman" w:eastAsia="Times New Roman"/>
          <w:sz w:val="32"/>
          <w:szCs w:val="28"/>
          <w:lang w:eastAsia="ru-RU"/>
        </w:rPr>
      </w:pPr>
    </w:p>
    <w:p w14:paraId="1900B83D">
      <w:pPr>
        <w:spacing w:after="0" w:line="240" w:lineRule="auto"/>
        <w:ind w:left="15" w:hanging="15"/>
        <w:jc w:val="center"/>
        <w:rPr>
          <w:rFonts w:ascii="Times New Roman" w:hAnsi="Times New Roman" w:eastAsia="Times New Roman"/>
          <w:b/>
          <w:bCs/>
          <w:spacing w:val="60"/>
          <w:sz w:val="32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14:paraId="30164126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163570F4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97EF70C">
      <w:pPr>
        <w:keepNext/>
        <w:spacing w:after="0" w:line="240" w:lineRule="auto"/>
        <w:ind w:right="-1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 202__ року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>№_____-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en-US" w:eastAsia="uk-UA"/>
        </w:rPr>
        <w:t>VIII</w:t>
      </w:r>
    </w:p>
    <w:p w14:paraId="7AC74350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36EAC03">
      <w:pPr>
        <w:spacing w:after="0"/>
        <w:jc w:val="both"/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Style w:val="11"/>
          <w:rFonts w:hint="default" w:ascii="Times New Roman" w:hAnsi="Times New Roman" w:cs="Times New Roman"/>
          <w:sz w:val="28"/>
          <w:szCs w:val="28"/>
        </w:rPr>
        <w:instrText xml:space="preserve"> HYPERLINK "https://busk-miskrada.gov.ua/docs/2291947/" </w:instrText>
      </w:r>
      <w:r>
        <w:rPr>
          <w:rStyle w:val="11"/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1"/>
          <w:rFonts w:hint="default" w:ascii="Times New Roman" w:hAnsi="Times New Roman" w:cs="Times New Roman"/>
          <w:sz w:val="28"/>
          <w:szCs w:val="28"/>
        </w:rPr>
        <w:t>Про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11"/>
          <w:rFonts w:hint="default" w:ascii="Times New Roman" w:hAnsi="Times New Roman" w:cs="Times New Roman"/>
          <w:sz w:val="28"/>
          <w:szCs w:val="28"/>
        </w:rPr>
        <w:t>перепрофілювання (зміну типу)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  <w:t>,</w:t>
      </w:r>
    </w:p>
    <w:p w14:paraId="16BE70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11"/>
          <w:rFonts w:hint="default" w:ascii="Times New Roman" w:hAnsi="Times New Roman" w:cs="Times New Roman"/>
          <w:sz w:val="28"/>
          <w:szCs w:val="28"/>
        </w:rPr>
        <w:t xml:space="preserve">перейменування </w:t>
      </w:r>
      <w:r>
        <w:rPr>
          <w:rStyle w:val="11"/>
          <w:rFonts w:hint="default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затвердження статуту </w:t>
      </w:r>
    </w:p>
    <w:p w14:paraId="60576A79">
      <w:pPr>
        <w:spacing w:after="0"/>
        <w:jc w:val="both"/>
        <w:rPr>
          <w:rStyle w:val="11"/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новій редакції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uk-UA"/>
        </w:rPr>
        <w:t>Березнянського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en-US"/>
        </w:rPr>
        <w:t xml:space="preserve"> ліцею</w:t>
      </w:r>
      <w:r>
        <w:rPr>
          <w:rStyle w:val="11"/>
          <w:rFonts w:hint="default" w:ascii="Times New Roman" w:hAnsi="Times New Roman" w:cs="Times New Roman"/>
          <w:sz w:val="28"/>
          <w:szCs w:val="28"/>
          <w:lang w:val="uk-UA"/>
        </w:rPr>
        <w:t xml:space="preserve"> Березнянської селищної ради</w:t>
      </w:r>
      <w:r>
        <w:rPr>
          <w:rStyle w:val="11"/>
          <w:rFonts w:hint="default" w:ascii="Times New Roman" w:hAnsi="Times New Roman" w:cs="Times New Roman"/>
          <w:sz w:val="28"/>
          <w:szCs w:val="28"/>
        </w:rPr>
        <w:t>»</w:t>
      </w:r>
      <w:r>
        <w:rPr>
          <w:rStyle w:val="11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070A77CC">
      <w:pPr>
        <w:spacing w:after="0"/>
        <w:jc w:val="both"/>
        <w:rPr>
          <w:rStyle w:val="11"/>
          <w:rFonts w:hint="default" w:ascii="Times New Roman" w:hAnsi="Times New Roman" w:cs="Times New Roman"/>
          <w:sz w:val="28"/>
          <w:szCs w:val="28"/>
          <w:lang w:eastAsia="uk-UA"/>
        </w:rPr>
      </w:pPr>
    </w:p>
    <w:p w14:paraId="35A915C9">
      <w:pPr>
        <w:spacing w:after="135"/>
        <w:ind w:firstLine="708" w:firstLineChars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uk-UA"/>
        </w:rPr>
        <w:t xml:space="preserve">Відповідно до пункту 30 частини першої статті 26, статті 60 Закону України «Про місцеве самоврядування в Україні», </w:t>
      </w:r>
      <w:r>
        <w:rPr>
          <w:rFonts w:ascii="Times New Roman" w:hAnsi="Times New Roman" w:cs="Times New Roman"/>
          <w:sz w:val="27"/>
          <w:szCs w:val="27"/>
        </w:rPr>
        <w:t xml:space="preserve">статей 13, 25, частини другої статті 66 Закону України «Про освіту», статей 32, 35, 37, 56 Закону України «Про повну загальну середню освіту», </w:t>
      </w:r>
      <w:r>
        <w:rPr>
          <w:rFonts w:ascii="Times New Roman" w:hAnsi="Times New Roman" w:eastAsia="Times New Roman" w:cs="Times New Roman"/>
          <w:sz w:val="27"/>
          <w:szCs w:val="27"/>
          <w:lang w:eastAsia="uk-UA"/>
        </w:rPr>
        <w:t>Закону України «Про державну реєстрацію юридичних осіб, фізичних осіб-підприємців та громадських формувань»,</w:t>
      </w:r>
      <w:r>
        <w:rPr>
          <w:rFonts w:ascii="Times New Roman" w:hAnsi="Times New Roman" w:eastAsia="Times New Roman" w:cs="Times New Roman"/>
          <w:color w:val="1D1D1B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постанови Кабінету Міністрів України від 03 листопада 2010 р. № 996 «Про забезпечення участі громадськості у формуванні та реалізації державної політики»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</w:t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>від</w:t>
      </w:r>
      <w:r>
        <w:rPr>
          <w:rFonts w:hint="default" w:ascii="Times New Roman" w:hAnsi="Times New Roman"/>
          <w:sz w:val="28"/>
          <w:szCs w:val="28"/>
          <w:lang w:val="en-US" w:eastAsia="uk-UA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shd w:val="clear" w:color="auto" w:fill="FFFFFF"/>
        </w:rPr>
        <w:t xml:space="preserve">15.07.2021№1658-IX, 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instrText xml:space="preserve">HYPERLINK "https://ips.ligazakon.net/document/view/kp240245?ed=2024_03_05&amp;an=29" \t "_blank"</w:instrText>
      </w:r>
      <w:r>
        <w:rPr>
          <w:rStyle w:val="10"/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cs="Times New Roman"/>
          <w:sz w:val="28"/>
          <w:szCs w:val="28"/>
        </w:rPr>
        <w:t>постанови Кабінету Міністрів України від 14 січня 2015 р. №6(в редакції постанови Кабінету МіністрівУкраїни від 5 березня 2024 р. №245)</w:t>
      </w:r>
      <w:r>
        <w:rPr>
          <w:rStyle w:val="10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eastAsia="Times New Roman"/>
          <w:sz w:val="28"/>
          <w:szCs w:val="28"/>
          <w:lang w:eastAsia="uk-UA"/>
        </w:rPr>
        <w:t>Деякі питання надання освітньої субвенції з державного бюджету місцевим бюджетам»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hint="default" w:ascii="Times New Roman" w:hAnsi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враховуючи результати громадського обговорення проекту відповідного рішення (протокол від 0</w:t>
      </w:r>
      <w:r>
        <w:rPr>
          <w:rFonts w:ascii="Times New Roman" w:hAnsi="Times New Roman" w:cs="Times New Roman"/>
          <w:sz w:val="27"/>
          <w:szCs w:val="27"/>
          <w:highlight w:val="yellow"/>
        </w:rPr>
        <w:t>0000000)</w:t>
      </w:r>
      <w:r>
        <w:rPr>
          <w:rFonts w:hint="default" w:ascii="Times New Roman" w:hAnsi="Times New Roman" w:cs="Times New Roman"/>
          <w:sz w:val="27"/>
          <w:szCs w:val="27"/>
          <w:highlight w:val="yellow"/>
          <w:lang w:val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з метою забезпечення стабільного функціонування закладу</w:t>
      </w:r>
      <w:r>
        <w:rPr>
          <w:rFonts w:hint="default" w:ascii="Times New Roman" w:hAnsi="Times New Roman"/>
          <w:sz w:val="28"/>
          <w:szCs w:val="28"/>
          <w:lang w:val="en-US" w:eastAsia="uk-UA"/>
        </w:rPr>
        <w:t xml:space="preserve"> освіти</w:t>
      </w:r>
      <w:r>
        <w:rPr>
          <w:rFonts w:ascii="Times New Roman" w:hAnsi="Times New Roman"/>
          <w:sz w:val="28"/>
          <w:szCs w:val="28"/>
          <w:lang w:eastAsia="uk-UA"/>
        </w:rPr>
        <w:t>, створення необхідних умов для рівного доступу громадян до якісної освіти, підвищення ефективності заходів щодо розвитку освітньої галузі, ефективного та раціонального використання бюджетних коштів, у зв’язку із демографічною ситуацією, враховуючи рекомендації постійних комісій Березнянської селищної ради, селищна  рада</w:t>
      </w:r>
    </w:p>
    <w:p w14:paraId="642F8B30">
      <w:pPr>
        <w:rPr>
          <w:rFonts w:ascii="Times New Roman" w:hAnsi="Times New Roman"/>
          <w:sz w:val="28"/>
          <w:szCs w:val="28"/>
          <w:lang w:eastAsia="uk-UA"/>
        </w:rPr>
      </w:pPr>
    </w:p>
    <w:p w14:paraId="38C3B0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ВИРІШИЛА</w:t>
      </w:r>
      <w:r>
        <w:rPr>
          <w:rFonts w:ascii="Times New Roman" w:hAnsi="Times New Roman"/>
          <w:sz w:val="28"/>
          <w:szCs w:val="28"/>
        </w:rPr>
        <w:t>:</w:t>
      </w:r>
    </w:p>
    <w:p w14:paraId="3426EF22">
      <w:pPr>
        <w:pStyle w:val="13"/>
        <w:numPr>
          <w:ilvl w:val="0"/>
          <w:numId w:val="1"/>
        </w:numPr>
        <w:ind w:left="0" w:right="-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Змінити тип та найменування </w:t>
      </w:r>
      <w:r>
        <w:rPr>
          <w:sz w:val="28"/>
          <w:szCs w:val="28"/>
          <w:lang w:val="uk-UA" w:eastAsia="uk-UA"/>
        </w:rPr>
        <w:t>Березнянський</w:t>
      </w:r>
      <w:r>
        <w:rPr>
          <w:rFonts w:hint="default"/>
          <w:sz w:val="28"/>
          <w:szCs w:val="28"/>
          <w:lang w:val="en-US" w:eastAsia="uk-UA"/>
        </w:rPr>
        <w:t xml:space="preserve"> ліцей</w:t>
      </w:r>
      <w:r>
        <w:rPr>
          <w:sz w:val="28"/>
          <w:szCs w:val="28"/>
          <w:lang w:val="uk-UA" w:eastAsia="uk-UA"/>
        </w:rPr>
        <w:t xml:space="preserve"> Березнянської селищної ради (код ЄДРПОУ </w:t>
      </w:r>
      <w:r>
        <w:rPr>
          <w:sz w:val="28"/>
          <w:szCs w:val="28"/>
          <w:lang w:val="uk-UA"/>
        </w:rPr>
        <w:t>264</w:t>
      </w:r>
      <w:r>
        <w:rPr>
          <w:rFonts w:hint="default"/>
          <w:sz w:val="28"/>
          <w:szCs w:val="28"/>
          <w:lang w:val="uk-UA"/>
        </w:rPr>
        <w:t>07207, місцезнаходження 15622, Чернігівська область, Чернігівський район, селище Березна, вул. Домницька,18</w:t>
      </w:r>
      <w:r>
        <w:rPr>
          <w:sz w:val="28"/>
          <w:szCs w:val="28"/>
          <w:lang w:val="uk-UA" w:eastAsia="uk-UA"/>
        </w:rPr>
        <w:t xml:space="preserve">) на Березнянська гімназія Березнянської селищної ради (код ЄДРПОУ </w:t>
      </w:r>
      <w:r>
        <w:rPr>
          <w:sz w:val="28"/>
          <w:szCs w:val="28"/>
          <w:lang w:val="uk-UA"/>
        </w:rPr>
        <w:t>264</w:t>
      </w:r>
      <w:r>
        <w:rPr>
          <w:rFonts w:hint="default"/>
          <w:sz w:val="28"/>
          <w:szCs w:val="28"/>
          <w:lang w:val="uk-UA"/>
        </w:rPr>
        <w:t>07207місцезнаходження 15622, Чернігівська область, Чернігівський район, селище Березна, вул. Домницька,18</w:t>
      </w:r>
      <w:r>
        <w:rPr>
          <w:sz w:val="28"/>
          <w:szCs w:val="28"/>
          <w:lang w:val="uk-UA" w:eastAsia="uk-UA"/>
        </w:rPr>
        <w:t>).</w:t>
      </w:r>
    </w:p>
    <w:p w14:paraId="067C33A5">
      <w:pPr>
        <w:pStyle w:val="13"/>
        <w:numPr>
          <w:ilvl w:val="0"/>
          <w:numId w:val="1"/>
        </w:numPr>
        <w:ind w:left="0" w:right="-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Забезпечити</w:t>
      </w:r>
      <w:r>
        <w:rPr>
          <w:rFonts w:hint="default"/>
          <w:sz w:val="28"/>
          <w:szCs w:val="28"/>
          <w:lang w:val="en-US" w:eastAsia="uk-UA"/>
        </w:rPr>
        <w:t xml:space="preserve"> функціонування початкової школи, як структурного підрозділу Березнянської гімназії Березнянської селищної ради. </w:t>
      </w:r>
    </w:p>
    <w:p w14:paraId="4EA5E152">
      <w:pPr>
        <w:pStyle w:val="13"/>
        <w:ind w:left="0" w:right="-2" w:firstLine="708"/>
        <w:jc w:val="both"/>
        <w:rPr>
          <w:sz w:val="28"/>
          <w:szCs w:val="28"/>
          <w:lang w:val="uk-UA" w:eastAsia="uk-UA"/>
        </w:rPr>
      </w:pPr>
      <w:r>
        <w:rPr>
          <w:rFonts w:hint="default"/>
          <w:sz w:val="28"/>
          <w:szCs w:val="28"/>
          <w:lang w:val="en-US" w:eastAsia="uk-UA"/>
        </w:rPr>
        <w:t>3</w:t>
      </w:r>
      <w:r>
        <w:rPr>
          <w:sz w:val="28"/>
          <w:szCs w:val="28"/>
          <w:lang w:val="uk-UA" w:eastAsia="uk-UA"/>
        </w:rPr>
        <w:t>.Затвердити статут Березнянської</w:t>
      </w:r>
      <w:r>
        <w:rPr>
          <w:rFonts w:hint="default"/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val="uk-UA" w:eastAsia="uk-UA"/>
        </w:rPr>
        <w:t>гімназії Березнянської селищної ради в новій редакції, що додається(додаток 1).</w:t>
      </w:r>
    </w:p>
    <w:p w14:paraId="7D773DB2">
      <w:pPr>
        <w:pStyle w:val="1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hint="default"/>
          <w:sz w:val="28"/>
          <w:szCs w:val="28"/>
          <w:lang w:val="en-US" w:eastAsia="uk-UA"/>
        </w:rPr>
        <w:t>4</w:t>
      </w:r>
      <w:r>
        <w:rPr>
          <w:sz w:val="28"/>
          <w:szCs w:val="28"/>
          <w:lang w:val="uk-UA" w:eastAsia="uk-UA"/>
        </w:rPr>
        <w:t>.Доручити керівнику закладу</w:t>
      </w:r>
      <w:r>
        <w:rPr>
          <w:rFonts w:hint="default"/>
          <w:sz w:val="28"/>
          <w:szCs w:val="28"/>
          <w:lang w:val="en-US" w:eastAsia="uk-UA"/>
        </w:rPr>
        <w:t xml:space="preserve"> Нестерук Оксані Олексіївні (************)</w:t>
      </w:r>
      <w:r>
        <w:rPr>
          <w:sz w:val="28"/>
          <w:szCs w:val="28"/>
          <w:lang w:val="uk-UA" w:eastAsia="uk-UA"/>
        </w:rPr>
        <w:t xml:space="preserve">, подати відповідні документи для державної реєстрації змін до відомостей, які містяться в ЄДР щодо Березнянська гімназія Березнянської селищної ради, </w:t>
      </w:r>
      <w:r>
        <w:rPr>
          <w:sz w:val="28"/>
          <w:szCs w:val="28"/>
          <w:lang w:val="uk-UA"/>
        </w:rPr>
        <w:t>вчинити інші дії згідно чинного законодавства України.</w:t>
      </w:r>
    </w:p>
    <w:p w14:paraId="57213DCB">
      <w:pPr>
        <w:pStyle w:val="1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hint="default"/>
          <w:sz w:val="28"/>
          <w:szCs w:val="28"/>
          <w:lang w:val="en-US" w:eastAsia="uk-UA"/>
        </w:rPr>
        <w:t>5</w:t>
      </w:r>
      <w:r>
        <w:rPr>
          <w:sz w:val="28"/>
          <w:szCs w:val="28"/>
          <w:lang w:val="uk-UA" w:eastAsia="uk-UA"/>
        </w:rPr>
        <w:t>.Керівнику Березнянського</w:t>
      </w:r>
      <w:r>
        <w:rPr>
          <w:rFonts w:hint="default"/>
          <w:sz w:val="28"/>
          <w:szCs w:val="28"/>
          <w:lang w:val="en-US" w:eastAsia="uk-UA"/>
        </w:rPr>
        <w:t xml:space="preserve"> ліцею</w:t>
      </w:r>
      <w:r>
        <w:rPr>
          <w:sz w:val="28"/>
          <w:szCs w:val="28"/>
          <w:lang w:val="uk-UA" w:eastAsia="uk-UA"/>
        </w:rPr>
        <w:t xml:space="preserve"> Березнянської селищної ради забезпечити дотримання трудового законодавства</w:t>
      </w:r>
      <w:r>
        <w:rPr>
          <w:rFonts w:hint="default"/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val="uk-UA" w:eastAsia="uk-UA"/>
        </w:rPr>
        <w:t>під час зміни типу та найменування Березнянського</w:t>
      </w:r>
      <w:r>
        <w:rPr>
          <w:rFonts w:hint="default"/>
          <w:sz w:val="28"/>
          <w:szCs w:val="28"/>
          <w:lang w:val="en-US" w:eastAsia="uk-UA"/>
        </w:rPr>
        <w:t xml:space="preserve"> ліцею</w:t>
      </w:r>
      <w:r>
        <w:rPr>
          <w:sz w:val="28"/>
          <w:szCs w:val="28"/>
          <w:lang w:val="uk-UA" w:eastAsia="uk-UA"/>
        </w:rPr>
        <w:t xml:space="preserve"> Березнянської селищної ради у Березнянську</w:t>
      </w:r>
      <w:r>
        <w:rPr>
          <w:rFonts w:hint="default"/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гімназію Березнянської селищної ради.</w:t>
      </w:r>
    </w:p>
    <w:p w14:paraId="4FCC7FBC">
      <w:pPr>
        <w:pStyle w:val="1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hint="default"/>
          <w:sz w:val="28"/>
          <w:szCs w:val="28"/>
          <w:lang w:val="en-US" w:eastAsia="uk-UA"/>
        </w:rPr>
        <w:t>6</w:t>
      </w:r>
      <w:r>
        <w:rPr>
          <w:sz w:val="28"/>
          <w:szCs w:val="28"/>
          <w:lang w:val="uk-UA" w:eastAsia="uk-UA"/>
        </w:rPr>
        <w:t>.Відділу освіти, культури, молоді і спорту Березнянської селищної ради:</w:t>
      </w:r>
    </w:p>
    <w:p w14:paraId="65D34C60">
      <w:pPr>
        <w:pStyle w:val="13"/>
        <w:ind w:left="0"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hint="default"/>
          <w:sz w:val="28"/>
          <w:szCs w:val="28"/>
          <w:lang w:val="en-US" w:eastAsia="uk-UA"/>
        </w:rPr>
        <w:t>6</w:t>
      </w:r>
      <w:r>
        <w:rPr>
          <w:sz w:val="28"/>
          <w:szCs w:val="28"/>
          <w:lang w:val="uk-UA" w:eastAsia="uk-UA"/>
        </w:rPr>
        <w:t>.1.забезпечити дотримання трудового законодавства</w:t>
      </w:r>
      <w:r>
        <w:rPr>
          <w:rFonts w:hint="default"/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val="uk-UA" w:eastAsia="uk-UA"/>
        </w:rPr>
        <w:t>під час зміни типу та найменування Березнянського</w:t>
      </w:r>
      <w:r>
        <w:rPr>
          <w:rFonts w:hint="default"/>
          <w:sz w:val="28"/>
          <w:szCs w:val="28"/>
          <w:lang w:val="en-US" w:eastAsia="uk-UA"/>
        </w:rPr>
        <w:t xml:space="preserve"> ліцею</w:t>
      </w:r>
      <w:r>
        <w:rPr>
          <w:sz w:val="28"/>
          <w:szCs w:val="28"/>
          <w:lang w:val="uk-UA" w:eastAsia="uk-UA"/>
        </w:rPr>
        <w:t xml:space="preserve"> Березнянської селищної ради у Березнянську гімназію Березнянської селищної ради.</w:t>
      </w:r>
    </w:p>
    <w:p w14:paraId="06092223">
      <w:pPr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hint="default" w:ascii="Times New Roman" w:hAnsi="Times New Roman"/>
          <w:sz w:val="28"/>
          <w:szCs w:val="28"/>
          <w:lang w:val="en-US" w:eastAsia="uk-UA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гуманітарних питань, соціального захисту населення.</w:t>
      </w:r>
    </w:p>
    <w:p w14:paraId="6487A809">
      <w:pPr>
        <w:spacing w:after="135"/>
        <w:rPr>
          <w:rFonts w:ascii="Times New Roman" w:hAnsi="Times New Roman"/>
          <w:sz w:val="28"/>
          <w:szCs w:val="28"/>
          <w:lang w:eastAsia="uk-UA"/>
        </w:rPr>
      </w:pPr>
    </w:p>
    <w:p w14:paraId="655FEAF7">
      <w:pPr>
        <w:spacing w:after="135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Селищний голова                                                          Володимир ПАВЛЕНКО</w:t>
      </w:r>
    </w:p>
    <w:p w14:paraId="14160D3A">
      <w:pPr>
        <w:rPr>
          <w:rFonts w:ascii="Times New Roman" w:hAnsi="Times New Roman"/>
          <w:sz w:val="28"/>
          <w:szCs w:val="28"/>
        </w:rPr>
      </w:pPr>
    </w:p>
    <w:p w14:paraId="06EC5737">
      <w:pPr>
        <w:pStyle w:val="8"/>
        <w:shd w:val="clear" w:color="auto" w:fill="FFFFFF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</w:p>
    <w:p w14:paraId="009361AD">
      <w:pPr>
        <w:rPr>
          <w:sz w:val="28"/>
          <w:szCs w:val="28"/>
        </w:rPr>
      </w:pPr>
    </w:p>
    <w:p w14:paraId="77E1852F">
      <w:pPr>
        <w:rPr>
          <w:sz w:val="28"/>
          <w:szCs w:val="28"/>
        </w:rPr>
      </w:pPr>
    </w:p>
    <w:p w14:paraId="1377DD6C">
      <w:pPr>
        <w:rPr>
          <w:sz w:val="28"/>
          <w:szCs w:val="28"/>
        </w:rPr>
      </w:pPr>
    </w:p>
    <w:p w14:paraId="7E97B6E1">
      <w:pPr>
        <w:rPr>
          <w:sz w:val="28"/>
          <w:szCs w:val="28"/>
        </w:rPr>
      </w:pPr>
    </w:p>
    <w:p w14:paraId="12FF23C5">
      <w:pPr>
        <w:rPr>
          <w:sz w:val="28"/>
          <w:szCs w:val="28"/>
        </w:rPr>
      </w:pPr>
    </w:p>
    <w:p w14:paraId="6DF65ACB">
      <w:pPr>
        <w:rPr>
          <w:sz w:val="28"/>
          <w:szCs w:val="28"/>
        </w:rPr>
      </w:pPr>
    </w:p>
    <w:p w14:paraId="2129FC30"/>
    <w:p w14:paraId="0F30600A">
      <w:pPr>
        <w:shd w:val="clear" w:color="auto" w:fill="FFFFFF"/>
        <w:spacing w:before="225" w:after="225" w:line="240" w:lineRule="auto"/>
        <w:rPr>
          <w:rFonts w:ascii="probaproregular" w:hAnsi="probaproregular" w:eastAsia="Times New Roman"/>
          <w:color w:val="1D1D1B"/>
          <w:sz w:val="26"/>
          <w:szCs w:val="26"/>
          <w:lang w:eastAsia="uk-UA"/>
        </w:rPr>
      </w:pPr>
    </w:p>
    <w:sectPr>
      <w:pgSz w:w="11906" w:h="16838"/>
      <w:pgMar w:top="1134" w:right="567" w:bottom="1134" w:left="170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robapro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0A92E"/>
    <w:multiLevelType w:val="singleLevel"/>
    <w:tmpl w:val="4F50A9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B7"/>
    <w:rsid w:val="0001193F"/>
    <w:rsid w:val="00025746"/>
    <w:rsid w:val="000334CC"/>
    <w:rsid w:val="000A7EE6"/>
    <w:rsid w:val="000E41C1"/>
    <w:rsid w:val="001338F1"/>
    <w:rsid w:val="002A046D"/>
    <w:rsid w:val="00361047"/>
    <w:rsid w:val="003B2601"/>
    <w:rsid w:val="003E591B"/>
    <w:rsid w:val="004050A4"/>
    <w:rsid w:val="00442BAF"/>
    <w:rsid w:val="004962A1"/>
    <w:rsid w:val="004E117B"/>
    <w:rsid w:val="004E3584"/>
    <w:rsid w:val="004F1A05"/>
    <w:rsid w:val="006C653D"/>
    <w:rsid w:val="00755C3C"/>
    <w:rsid w:val="00796508"/>
    <w:rsid w:val="007C5551"/>
    <w:rsid w:val="00846E01"/>
    <w:rsid w:val="008A3E41"/>
    <w:rsid w:val="009373B5"/>
    <w:rsid w:val="00942367"/>
    <w:rsid w:val="0098274D"/>
    <w:rsid w:val="009F5CC3"/>
    <w:rsid w:val="00A118B7"/>
    <w:rsid w:val="00A352EF"/>
    <w:rsid w:val="00A400F9"/>
    <w:rsid w:val="00A428C6"/>
    <w:rsid w:val="00AA7FD3"/>
    <w:rsid w:val="00BC1140"/>
    <w:rsid w:val="00BD403F"/>
    <w:rsid w:val="00CB0692"/>
    <w:rsid w:val="00CF0F78"/>
    <w:rsid w:val="00D6411A"/>
    <w:rsid w:val="00E01EE5"/>
    <w:rsid w:val="00FA2AAA"/>
    <w:rsid w:val="00FC2682"/>
    <w:rsid w:val="0B715C7E"/>
    <w:rsid w:val="67871718"/>
    <w:rsid w:val="67A4409E"/>
    <w:rsid w:val="6FC3172D"/>
    <w:rsid w:val="6FF80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40" w:after="0" w:line="240" w:lineRule="auto"/>
      <w:outlineLvl w:val="1"/>
    </w:pPr>
    <w:rPr>
      <w:rFonts w:ascii="Cambria" w:hAnsi="Cambria" w:eastAsia="Times New Roman" w:cs="Times New Roman"/>
      <w:color w:val="365F91"/>
      <w:sz w:val="26"/>
      <w:szCs w:val="26"/>
      <w:lang w:val="ru-RU"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0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link w:val="1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uk-UA"/>
    </w:rPr>
  </w:style>
  <w:style w:type="character" w:customStyle="1" w:styleId="9">
    <w:name w:val="Заголовок 2 Знак"/>
    <w:link w:val="2"/>
    <w:qFormat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customStyle="1" w:styleId="10">
    <w:name w:val="Текст выноски Знак"/>
    <w:link w:val="7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1">
    <w:name w:val="Обычный (веб) Char"/>
    <w:link w:val="8"/>
    <w:qFormat/>
    <w:uiPriority w:val="0"/>
    <w:rPr>
      <w:rFonts w:ascii="Times New Roman" w:hAnsi="Times New Roman" w:eastAsia="Times New Roman"/>
      <w:sz w:val="24"/>
      <w:szCs w:val="24"/>
      <w:lang w:eastAsia="uk-UA"/>
    </w:rPr>
  </w:style>
  <w:style w:type="paragraph" w:styleId="12">
    <w:name w:val="No Spacing"/>
    <w:qFormat/>
    <w:uiPriority w:val="1"/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customStyle="1" w:styleId="13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14">
    <w:name w:val="List Paragraph"/>
    <w:basedOn w:val="1"/>
    <w:qFormat/>
    <w:uiPriority w:val="34"/>
    <w:pPr>
      <w:spacing w:line="254" w:lineRule="auto"/>
      <w:ind w:left="720"/>
      <w:contextualSpacing/>
    </w:pPr>
    <w:rPr>
      <w:rFonts w:ascii="Calibri" w:hAnsi="Calibri" w:eastAsia="Calibri" w:cs="Times New Roman"/>
      <w:lang w:val="ru-RU"/>
    </w:rPr>
  </w:style>
  <w:style w:type="character" w:customStyle="1" w:styleId="15">
    <w:name w:val="rvts4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1984</Words>
  <Characters>1131</Characters>
  <Lines>9</Lines>
  <Paragraphs>6</Paragraphs>
  <TotalTime>2</TotalTime>
  <ScaleCrop>false</ScaleCrop>
  <LinksUpToDate>false</LinksUpToDate>
  <CharactersWithSpaces>3109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2024-06-03T08:09:00Z</dcterms:created>
  <dc:creator>User</dc:creator>
  <cp:lastModifiedBy>Инна Колько</cp:lastModifiedBy>
  <cp:lastPrinted>2024-06-04T08:39:00Z</cp:lastPrinted>
  <dcterms:modified xsi:type="dcterms:W3CDTF">2026-04-09T08:36:29Z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6610A84FA0F74285AF73BDDFE60A6F9D_13</vt:lpwstr>
  </property>
</Properties>
</file>