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4E6" w:rsidRDefault="006764E6">
      <w:pPr>
        <w:rPr>
          <w:b/>
          <w:bCs/>
          <w:sz w:val="28"/>
          <w:szCs w:val="28"/>
          <w:lang w:val="uk-UA"/>
        </w:rPr>
      </w:pPr>
    </w:p>
    <w:p w:rsidR="006764E6" w:rsidRDefault="00E614BD">
      <w:pPr>
        <w:jc w:val="center"/>
        <w:rPr>
          <w:sz w:val="32"/>
          <w:szCs w:val="28"/>
        </w:rPr>
      </w:pPr>
      <w:r>
        <w:rPr>
          <w:noProof/>
          <w:sz w:val="32"/>
          <w:szCs w:val="28"/>
          <w:lang w:val="uk-UA" w:eastAsia="uk-UA"/>
        </w:rPr>
        <w:drawing>
          <wp:inline distT="0" distB="0" distL="0" distR="0">
            <wp:extent cx="539750" cy="755650"/>
            <wp:effectExtent l="0" t="0" r="0" b="635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9750" cy="75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64E6" w:rsidRDefault="00E614B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У К </w:t>
      </w:r>
      <w:proofErr w:type="gramStart"/>
      <w:r>
        <w:rPr>
          <w:b/>
          <w:sz w:val="32"/>
          <w:szCs w:val="32"/>
        </w:rPr>
        <w:t>Р</w:t>
      </w:r>
      <w:proofErr w:type="gramEnd"/>
      <w:r>
        <w:rPr>
          <w:b/>
          <w:sz w:val="32"/>
          <w:szCs w:val="32"/>
        </w:rPr>
        <w:t xml:space="preserve"> А Ї Н А</w:t>
      </w:r>
    </w:p>
    <w:p w:rsidR="006764E6" w:rsidRDefault="00E614B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БЕРЕЗНЯНСЬКА СЕЛИЩНА РАДА </w:t>
      </w:r>
    </w:p>
    <w:p w:rsidR="006764E6" w:rsidRDefault="00E614BD">
      <w:pPr>
        <w:jc w:val="center"/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Чернігівського</w:t>
      </w:r>
      <w:proofErr w:type="spellEnd"/>
      <w:r>
        <w:rPr>
          <w:b/>
          <w:sz w:val="32"/>
          <w:szCs w:val="32"/>
        </w:rPr>
        <w:t xml:space="preserve"> району </w:t>
      </w:r>
      <w:proofErr w:type="spellStart"/>
      <w:r>
        <w:rPr>
          <w:b/>
          <w:sz w:val="32"/>
          <w:szCs w:val="32"/>
        </w:rPr>
        <w:t>Чернігівської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області</w:t>
      </w:r>
      <w:proofErr w:type="spellEnd"/>
    </w:p>
    <w:p w:rsidR="006764E6" w:rsidRDefault="006764E6">
      <w:pPr>
        <w:jc w:val="center"/>
        <w:rPr>
          <w:b/>
          <w:sz w:val="8"/>
          <w:szCs w:val="8"/>
        </w:rPr>
      </w:pPr>
    </w:p>
    <w:p w:rsidR="006764E6" w:rsidRDefault="00E614B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/</w:t>
      </w:r>
      <w:r>
        <w:rPr>
          <w:b/>
          <w:sz w:val="32"/>
          <w:szCs w:val="32"/>
          <w:lang w:val="uk-UA"/>
        </w:rPr>
        <w:t xml:space="preserve">            </w:t>
      </w:r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сесія</w:t>
      </w:r>
      <w:proofErr w:type="spellEnd"/>
      <w:r>
        <w:rPr>
          <w:b/>
          <w:sz w:val="32"/>
          <w:szCs w:val="32"/>
        </w:rPr>
        <w:t xml:space="preserve"> восьмого </w:t>
      </w:r>
      <w:proofErr w:type="spellStart"/>
      <w:r>
        <w:rPr>
          <w:b/>
          <w:sz w:val="32"/>
          <w:szCs w:val="32"/>
        </w:rPr>
        <w:t>скликання</w:t>
      </w:r>
      <w:proofErr w:type="spellEnd"/>
      <w:r>
        <w:rPr>
          <w:b/>
          <w:sz w:val="32"/>
          <w:szCs w:val="32"/>
        </w:rPr>
        <w:t>/</w:t>
      </w:r>
    </w:p>
    <w:p w:rsidR="006764E6" w:rsidRDefault="006764E6">
      <w:pPr>
        <w:jc w:val="center"/>
        <w:rPr>
          <w:b/>
          <w:sz w:val="28"/>
          <w:szCs w:val="28"/>
          <w:lang w:val="uk-UA"/>
        </w:rPr>
      </w:pPr>
    </w:p>
    <w:p w:rsidR="006764E6" w:rsidRDefault="00E614BD">
      <w:pPr>
        <w:jc w:val="center"/>
        <w:rPr>
          <w:b/>
          <w:sz w:val="32"/>
          <w:szCs w:val="32"/>
          <w:lang w:val="uk-UA"/>
        </w:rPr>
      </w:pPr>
      <w:r>
        <w:rPr>
          <w:b/>
          <w:sz w:val="32"/>
          <w:szCs w:val="28"/>
          <w:lang w:val="uk-UA"/>
        </w:rPr>
        <w:t>ПРОЄКТ</w:t>
      </w:r>
      <w:r>
        <w:rPr>
          <w:b/>
          <w:sz w:val="28"/>
          <w:szCs w:val="28"/>
          <w:lang w:val="uk-UA"/>
        </w:rPr>
        <w:t xml:space="preserve">  </w:t>
      </w:r>
      <w:r>
        <w:rPr>
          <w:b/>
          <w:sz w:val="32"/>
          <w:szCs w:val="32"/>
        </w:rPr>
        <w:t xml:space="preserve">Р І Ш Е Н </w:t>
      </w:r>
      <w:proofErr w:type="spellStart"/>
      <w:r>
        <w:rPr>
          <w:b/>
          <w:sz w:val="32"/>
          <w:szCs w:val="32"/>
        </w:rPr>
        <w:t>Н</w:t>
      </w:r>
      <w:proofErr w:type="spellEnd"/>
      <w:r>
        <w:rPr>
          <w:b/>
          <w:sz w:val="32"/>
          <w:szCs w:val="32"/>
        </w:rPr>
        <w:t xml:space="preserve"> Я</w:t>
      </w:r>
    </w:p>
    <w:p w:rsidR="006764E6" w:rsidRDefault="006764E6">
      <w:pPr>
        <w:jc w:val="center"/>
        <w:rPr>
          <w:b/>
          <w:sz w:val="32"/>
          <w:szCs w:val="32"/>
          <w:lang w:val="uk-UA"/>
        </w:rPr>
      </w:pPr>
    </w:p>
    <w:p w:rsidR="006764E6" w:rsidRDefault="00E614BD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</w:rPr>
        <w:t xml:space="preserve"> року                                             </w:t>
      </w:r>
      <w:r>
        <w:rPr>
          <w:sz w:val="28"/>
          <w:szCs w:val="28"/>
          <w:lang w:val="uk-UA"/>
        </w:rPr>
        <w:t xml:space="preserve">      </w:t>
      </w:r>
      <w:r>
        <w:rPr>
          <w:sz w:val="28"/>
          <w:szCs w:val="28"/>
        </w:rPr>
        <w:t xml:space="preserve">№ </w:t>
      </w:r>
      <w:r>
        <w:rPr>
          <w:sz w:val="28"/>
          <w:szCs w:val="28"/>
          <w:lang w:val="uk-UA"/>
        </w:rPr>
        <w:t xml:space="preserve">   </w:t>
      </w:r>
      <w:r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VIII</w:t>
      </w:r>
    </w:p>
    <w:p w:rsidR="006764E6" w:rsidRDefault="006764E6">
      <w:pPr>
        <w:rPr>
          <w:bCs/>
          <w:sz w:val="28"/>
        </w:rPr>
      </w:pPr>
    </w:p>
    <w:p w:rsidR="006764E6" w:rsidRDefault="00E614BD">
      <w:pPr>
        <w:rPr>
          <w:b/>
          <w:sz w:val="28"/>
          <w:lang w:val="uk-UA"/>
        </w:rPr>
      </w:pPr>
      <w:r>
        <w:rPr>
          <w:b/>
          <w:sz w:val="28"/>
          <w:lang w:val="uk-UA"/>
        </w:rPr>
        <w:t>Про</w:t>
      </w:r>
      <w:r>
        <w:rPr>
          <w:b/>
          <w:sz w:val="28"/>
        </w:rPr>
        <w:t xml:space="preserve"> </w:t>
      </w:r>
      <w:r>
        <w:rPr>
          <w:b/>
          <w:sz w:val="28"/>
          <w:lang w:val="uk-UA"/>
        </w:rPr>
        <w:t>погодження корегування</w:t>
      </w:r>
      <w:r>
        <w:rPr>
          <w:b/>
          <w:sz w:val="28"/>
          <w:lang w:val="uk-UA"/>
        </w:rPr>
        <w:t xml:space="preserve"> робочого</w:t>
      </w:r>
    </w:p>
    <w:p w:rsidR="006764E6" w:rsidRDefault="00E614BD">
      <w:pPr>
        <w:rPr>
          <w:b/>
          <w:sz w:val="28"/>
          <w:szCs w:val="28"/>
          <w:lang w:val="uk-UA"/>
        </w:rPr>
      </w:pPr>
      <w:r>
        <w:rPr>
          <w:b/>
          <w:sz w:val="28"/>
          <w:lang w:val="uk-UA"/>
        </w:rPr>
        <w:t xml:space="preserve">проєкту </w:t>
      </w:r>
      <w:r>
        <w:rPr>
          <w:b/>
          <w:sz w:val="28"/>
          <w:szCs w:val="28"/>
          <w:lang w:val="uk-UA"/>
        </w:rPr>
        <w:t>«Будівництво харчоблоку, пральні</w:t>
      </w:r>
    </w:p>
    <w:p w:rsidR="006764E6" w:rsidRDefault="00E614BD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та підвального приміщення подвійного</w:t>
      </w:r>
    </w:p>
    <w:p w:rsidR="006764E6" w:rsidRDefault="00E614BD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використання дошкільного навчального</w:t>
      </w:r>
    </w:p>
    <w:p w:rsidR="006764E6" w:rsidRDefault="00E614BD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закладу «Берізка» з виділенням черг,</w:t>
      </w:r>
    </w:p>
    <w:p w:rsidR="006764E6" w:rsidRDefault="00E614BD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розташованого за адресою: смт Березна,</w:t>
      </w:r>
    </w:p>
    <w:p w:rsidR="006764E6" w:rsidRDefault="00E614BD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вул. Володимирська, 1-А Чернігівського </w:t>
      </w:r>
    </w:p>
    <w:p w:rsidR="006764E6" w:rsidRDefault="00E614BD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району Чернігівської області. </w:t>
      </w:r>
    </w:p>
    <w:p w:rsidR="006764E6" w:rsidRDefault="00E614BD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І черга – підвальне приміщення </w:t>
      </w:r>
    </w:p>
    <w:p w:rsidR="006764E6" w:rsidRDefault="00E614BD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подвійного використання».</w:t>
      </w:r>
    </w:p>
    <w:p w:rsidR="006764E6" w:rsidRDefault="006764E6"/>
    <w:p w:rsidR="006764E6" w:rsidRDefault="00E614BD">
      <w:pPr>
        <w:pStyle w:val="afa"/>
        <w:ind w:left="0" w:firstLine="106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Керуючись підпунктом 1 пункту «б» частини другої статті 31 Закону України «Про місцеве самоврядування в Україні», п.4. Порядку затвердження проєктів будівництва і про</w:t>
      </w:r>
      <w:r>
        <w:rPr>
          <w:sz w:val="28"/>
          <w:szCs w:val="28"/>
          <w:lang w:val="uk-UA"/>
        </w:rPr>
        <w:t>ведення їх експертизи, затвердженого постановою Кабінету Міністрів України від 11 травня 2011 року №560</w:t>
      </w:r>
      <w:r>
        <w:rPr>
          <w:sz w:val="28"/>
          <w:szCs w:val="28"/>
          <w:lang w:val="uk-UA"/>
        </w:rPr>
        <w:t xml:space="preserve">, у зв’язку з необхідністю приведення робочого проєкту </w:t>
      </w:r>
      <w:r>
        <w:rPr>
          <w:sz w:val="28"/>
          <w:szCs w:val="28"/>
          <w:lang w:val="uk-UA"/>
        </w:rPr>
        <w:t>«Будівництво харчоблоку, пральні та підвального приміщення подвійного використання дошкільного нав</w:t>
      </w:r>
      <w:r>
        <w:rPr>
          <w:sz w:val="28"/>
          <w:szCs w:val="28"/>
          <w:lang w:val="uk-UA"/>
        </w:rPr>
        <w:t>чального закладу «Берізка» з виділенням черг, розташованого за адресою: смт Березна, вул. Володимирська, 1-А Чернігівського району Чернігівської області. І черга – підвальне приміщення подвійного використання»</w:t>
      </w:r>
      <w:r>
        <w:rPr>
          <w:sz w:val="28"/>
          <w:szCs w:val="28"/>
          <w:lang w:val="uk-UA"/>
        </w:rPr>
        <w:t xml:space="preserve"> до вимог чинного законодавства, </w:t>
      </w:r>
      <w:r>
        <w:rPr>
          <w:sz w:val="28"/>
          <w:szCs w:val="28"/>
          <w:lang w:val="uk-UA"/>
        </w:rPr>
        <w:t>Березнянська с</w:t>
      </w:r>
      <w:r>
        <w:rPr>
          <w:sz w:val="28"/>
          <w:szCs w:val="28"/>
          <w:lang w:val="uk-UA"/>
        </w:rPr>
        <w:t>елищна рада</w:t>
      </w:r>
    </w:p>
    <w:p w:rsidR="006764E6" w:rsidRDefault="00E614BD">
      <w:pPr>
        <w:ind w:firstLine="708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ВИРІШИЛА:</w:t>
      </w:r>
      <w:r>
        <w:rPr>
          <w:sz w:val="28"/>
          <w:szCs w:val="28"/>
          <w:lang w:val="uk-UA"/>
        </w:rPr>
        <w:t xml:space="preserve">  </w:t>
      </w:r>
    </w:p>
    <w:p w:rsidR="006764E6" w:rsidRDefault="00E614BD">
      <w:pPr>
        <w:pStyle w:val="afa"/>
        <w:numPr>
          <w:ilvl w:val="0"/>
          <w:numId w:val="1"/>
        </w:numPr>
        <w:ind w:left="0" w:firstLine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Погодити</w:t>
      </w:r>
      <w:r>
        <w:rPr>
          <w:sz w:val="28"/>
          <w:szCs w:val="28"/>
          <w:lang w:val="uk-UA"/>
        </w:rPr>
        <w:t xml:space="preserve"> та н</w:t>
      </w:r>
      <w:r>
        <w:rPr>
          <w:sz w:val="28"/>
          <w:szCs w:val="28"/>
          <w:lang w:val="uk-UA"/>
        </w:rPr>
        <w:t>адати</w:t>
      </w:r>
      <w:r>
        <w:rPr>
          <w:sz w:val="28"/>
          <w:szCs w:val="28"/>
          <w:lang w:val="uk-UA"/>
        </w:rPr>
        <w:t xml:space="preserve"> дозвіл відділу освіти, культури, молоді і спорту Березнянської селищної ради на корегування </w:t>
      </w:r>
      <w:r>
        <w:rPr>
          <w:sz w:val="28"/>
          <w:szCs w:val="28"/>
          <w:lang w:val="uk-UA"/>
        </w:rPr>
        <w:t xml:space="preserve">робочого проєкту </w:t>
      </w:r>
      <w:r w:rsidR="00E243A2">
        <w:rPr>
          <w:sz w:val="28"/>
          <w:szCs w:val="28"/>
          <w:lang w:val="uk-UA"/>
        </w:rPr>
        <w:t>«</w:t>
      </w:r>
      <w:r w:rsidR="00E243A2" w:rsidRPr="00E243A2">
        <w:rPr>
          <w:sz w:val="28"/>
          <w:szCs w:val="28"/>
          <w:lang w:val="uk-UA"/>
        </w:rPr>
        <w:t xml:space="preserve">Будівництво харчоблоку, пральні та підвального приміщення подвійного використання дошкільного навчального закладу «Берізка» з виділенням черг, розташованого за адресою: смт. </w:t>
      </w:r>
      <w:r w:rsidR="00E243A2" w:rsidRPr="00E243A2">
        <w:rPr>
          <w:sz w:val="28"/>
          <w:szCs w:val="28"/>
        </w:rPr>
        <w:t xml:space="preserve">Березна, </w:t>
      </w:r>
      <w:proofErr w:type="spellStart"/>
      <w:r w:rsidR="00E243A2" w:rsidRPr="00E243A2">
        <w:rPr>
          <w:sz w:val="28"/>
          <w:szCs w:val="28"/>
        </w:rPr>
        <w:t>вул</w:t>
      </w:r>
      <w:proofErr w:type="spellEnd"/>
      <w:r w:rsidR="00E243A2" w:rsidRPr="00E243A2">
        <w:rPr>
          <w:sz w:val="28"/>
          <w:szCs w:val="28"/>
        </w:rPr>
        <w:t xml:space="preserve">. </w:t>
      </w:r>
      <w:proofErr w:type="spellStart"/>
      <w:r w:rsidR="00E243A2" w:rsidRPr="00E243A2">
        <w:rPr>
          <w:sz w:val="28"/>
          <w:szCs w:val="28"/>
        </w:rPr>
        <w:t>Володимирська</w:t>
      </w:r>
      <w:proofErr w:type="spellEnd"/>
      <w:r w:rsidR="00E243A2" w:rsidRPr="00E243A2">
        <w:rPr>
          <w:sz w:val="28"/>
          <w:szCs w:val="28"/>
        </w:rPr>
        <w:t xml:space="preserve">, 1-А </w:t>
      </w:r>
      <w:proofErr w:type="spellStart"/>
      <w:r w:rsidR="00E243A2" w:rsidRPr="00E243A2">
        <w:rPr>
          <w:sz w:val="28"/>
          <w:szCs w:val="28"/>
        </w:rPr>
        <w:t>Чернігівського</w:t>
      </w:r>
      <w:proofErr w:type="spellEnd"/>
      <w:r w:rsidR="00E243A2" w:rsidRPr="00E243A2">
        <w:rPr>
          <w:sz w:val="28"/>
          <w:szCs w:val="28"/>
        </w:rPr>
        <w:t xml:space="preserve"> району </w:t>
      </w:r>
      <w:proofErr w:type="spellStart"/>
      <w:r w:rsidR="00E243A2" w:rsidRPr="00E243A2">
        <w:rPr>
          <w:sz w:val="28"/>
          <w:szCs w:val="28"/>
        </w:rPr>
        <w:t>Чернігівської</w:t>
      </w:r>
      <w:proofErr w:type="spellEnd"/>
      <w:r w:rsidR="00E243A2" w:rsidRPr="00E243A2">
        <w:rPr>
          <w:sz w:val="28"/>
          <w:szCs w:val="28"/>
        </w:rPr>
        <w:t xml:space="preserve"> </w:t>
      </w:r>
      <w:proofErr w:type="spellStart"/>
      <w:r w:rsidR="00E243A2" w:rsidRPr="00E243A2">
        <w:rPr>
          <w:sz w:val="28"/>
          <w:szCs w:val="28"/>
        </w:rPr>
        <w:t>області</w:t>
      </w:r>
      <w:proofErr w:type="spellEnd"/>
      <w:r w:rsidR="00E243A2" w:rsidRPr="00E243A2">
        <w:rPr>
          <w:sz w:val="28"/>
          <w:szCs w:val="28"/>
        </w:rPr>
        <w:t xml:space="preserve">. І </w:t>
      </w:r>
      <w:proofErr w:type="spellStart"/>
      <w:r w:rsidR="00E243A2" w:rsidRPr="00E243A2">
        <w:rPr>
          <w:sz w:val="28"/>
          <w:szCs w:val="28"/>
        </w:rPr>
        <w:t>черга</w:t>
      </w:r>
      <w:proofErr w:type="spellEnd"/>
      <w:r w:rsidR="00E243A2" w:rsidRPr="00E243A2">
        <w:rPr>
          <w:sz w:val="28"/>
          <w:szCs w:val="28"/>
        </w:rPr>
        <w:t xml:space="preserve"> – </w:t>
      </w:r>
      <w:proofErr w:type="spellStart"/>
      <w:proofErr w:type="gramStart"/>
      <w:r w:rsidR="00E243A2" w:rsidRPr="00E243A2">
        <w:rPr>
          <w:sz w:val="28"/>
          <w:szCs w:val="28"/>
        </w:rPr>
        <w:t>п</w:t>
      </w:r>
      <w:proofErr w:type="gramEnd"/>
      <w:r w:rsidR="00E243A2" w:rsidRPr="00E243A2">
        <w:rPr>
          <w:sz w:val="28"/>
          <w:szCs w:val="28"/>
        </w:rPr>
        <w:t>ідвальне</w:t>
      </w:r>
      <w:proofErr w:type="spellEnd"/>
      <w:r w:rsidR="00E243A2" w:rsidRPr="00E243A2">
        <w:rPr>
          <w:sz w:val="28"/>
          <w:szCs w:val="28"/>
        </w:rPr>
        <w:t xml:space="preserve"> </w:t>
      </w:r>
      <w:proofErr w:type="spellStart"/>
      <w:r w:rsidR="00E243A2" w:rsidRPr="00E243A2">
        <w:rPr>
          <w:sz w:val="28"/>
          <w:szCs w:val="28"/>
        </w:rPr>
        <w:t>приміщення</w:t>
      </w:r>
      <w:proofErr w:type="spellEnd"/>
      <w:r w:rsidR="00E243A2" w:rsidRPr="00E243A2">
        <w:rPr>
          <w:sz w:val="28"/>
          <w:szCs w:val="28"/>
        </w:rPr>
        <w:t xml:space="preserve"> </w:t>
      </w:r>
      <w:proofErr w:type="spellStart"/>
      <w:r w:rsidR="00E243A2" w:rsidRPr="00E243A2">
        <w:rPr>
          <w:sz w:val="28"/>
          <w:szCs w:val="28"/>
        </w:rPr>
        <w:t>подвійного</w:t>
      </w:r>
      <w:proofErr w:type="spellEnd"/>
      <w:r w:rsidR="00E243A2" w:rsidRPr="00E243A2">
        <w:rPr>
          <w:sz w:val="28"/>
          <w:szCs w:val="28"/>
        </w:rPr>
        <w:t xml:space="preserve"> </w:t>
      </w:r>
      <w:proofErr w:type="spellStart"/>
      <w:r w:rsidR="00E243A2" w:rsidRPr="00E243A2">
        <w:rPr>
          <w:sz w:val="28"/>
          <w:szCs w:val="28"/>
        </w:rPr>
        <w:t>використання</w:t>
      </w:r>
      <w:proofErr w:type="spellEnd"/>
      <w:r w:rsidR="00E243A2" w:rsidRPr="00E243A2">
        <w:rPr>
          <w:sz w:val="28"/>
          <w:szCs w:val="28"/>
        </w:rPr>
        <w:t>.(</w:t>
      </w:r>
      <w:proofErr w:type="spellStart"/>
      <w:r w:rsidR="00E243A2" w:rsidRPr="00E243A2">
        <w:rPr>
          <w:sz w:val="28"/>
          <w:szCs w:val="28"/>
        </w:rPr>
        <w:t>Коригування</w:t>
      </w:r>
      <w:proofErr w:type="spellEnd"/>
      <w:r w:rsidR="00E243A2" w:rsidRPr="00E243A2">
        <w:rPr>
          <w:sz w:val="28"/>
          <w:szCs w:val="28"/>
        </w:rPr>
        <w:t xml:space="preserve"> в </w:t>
      </w:r>
      <w:proofErr w:type="spellStart"/>
      <w:r w:rsidR="00E243A2" w:rsidRPr="00E243A2">
        <w:rPr>
          <w:sz w:val="28"/>
          <w:szCs w:val="28"/>
        </w:rPr>
        <w:t>частині</w:t>
      </w:r>
      <w:proofErr w:type="spellEnd"/>
      <w:r w:rsidR="00E243A2" w:rsidRPr="00E243A2">
        <w:rPr>
          <w:sz w:val="28"/>
          <w:szCs w:val="28"/>
        </w:rPr>
        <w:t xml:space="preserve"> </w:t>
      </w:r>
      <w:proofErr w:type="spellStart"/>
      <w:r w:rsidR="00E243A2" w:rsidRPr="00E243A2">
        <w:rPr>
          <w:sz w:val="28"/>
          <w:szCs w:val="28"/>
        </w:rPr>
        <w:t>кошторисної</w:t>
      </w:r>
      <w:proofErr w:type="spellEnd"/>
      <w:r w:rsidR="00E243A2" w:rsidRPr="00E243A2">
        <w:rPr>
          <w:sz w:val="28"/>
          <w:szCs w:val="28"/>
        </w:rPr>
        <w:t xml:space="preserve"> </w:t>
      </w:r>
      <w:proofErr w:type="spellStart"/>
      <w:r w:rsidR="00E243A2" w:rsidRPr="00E243A2">
        <w:rPr>
          <w:sz w:val="28"/>
          <w:szCs w:val="28"/>
        </w:rPr>
        <w:t>документації</w:t>
      </w:r>
      <w:proofErr w:type="spellEnd"/>
      <w:r w:rsidR="00E243A2" w:rsidRPr="00E243A2">
        <w:rPr>
          <w:sz w:val="28"/>
          <w:szCs w:val="28"/>
        </w:rPr>
        <w:t>)</w:t>
      </w:r>
      <w:r w:rsidR="00E243A2">
        <w:rPr>
          <w:sz w:val="28"/>
          <w:szCs w:val="28"/>
          <w:lang w:val="uk-UA"/>
        </w:rPr>
        <w:t>»</w:t>
      </w:r>
    </w:p>
    <w:p w:rsidR="00E243A2" w:rsidRDefault="00E614BD" w:rsidP="00E243A2">
      <w:pPr>
        <w:pStyle w:val="afa"/>
        <w:numPr>
          <w:ilvl w:val="0"/>
          <w:numId w:val="1"/>
        </w:numPr>
        <w:ind w:left="0" w:firstLine="708"/>
        <w:jc w:val="both"/>
        <w:rPr>
          <w:sz w:val="28"/>
          <w:szCs w:val="28"/>
          <w:lang w:val="uk-UA"/>
        </w:rPr>
      </w:pPr>
      <w:r w:rsidRPr="00E243A2">
        <w:rPr>
          <w:sz w:val="28"/>
          <w:szCs w:val="28"/>
          <w:lang w:val="uk-UA"/>
        </w:rPr>
        <w:t>Доручити начальнику відділу освіти, культур</w:t>
      </w:r>
      <w:r w:rsidRPr="00E243A2">
        <w:rPr>
          <w:sz w:val="28"/>
          <w:szCs w:val="28"/>
          <w:lang w:val="uk-UA"/>
        </w:rPr>
        <w:t xml:space="preserve">и, молоді і спорту Березнянської селищної ради Інні ГЛУХЕНЬКІЙ укласти договір на корегування робочого проєкту </w:t>
      </w:r>
      <w:r w:rsidR="00E243A2">
        <w:rPr>
          <w:sz w:val="28"/>
          <w:szCs w:val="28"/>
          <w:lang w:val="uk-UA"/>
        </w:rPr>
        <w:t>«</w:t>
      </w:r>
      <w:r w:rsidR="00E243A2" w:rsidRPr="00E243A2">
        <w:rPr>
          <w:sz w:val="28"/>
          <w:szCs w:val="28"/>
          <w:lang w:val="uk-UA"/>
        </w:rPr>
        <w:t xml:space="preserve">Будівництво харчоблоку, пральні та </w:t>
      </w:r>
      <w:r w:rsidR="00E243A2" w:rsidRPr="00E243A2">
        <w:rPr>
          <w:sz w:val="28"/>
          <w:szCs w:val="28"/>
          <w:lang w:val="uk-UA"/>
        </w:rPr>
        <w:lastRenderedPageBreak/>
        <w:t xml:space="preserve">підвального приміщення подвійного використання дошкільного навчального закладу «Берізка» з виділенням черг, розташованого за адресою: смт. </w:t>
      </w:r>
      <w:r w:rsidR="00E243A2" w:rsidRPr="00E243A2">
        <w:rPr>
          <w:sz w:val="28"/>
          <w:szCs w:val="28"/>
        </w:rPr>
        <w:t xml:space="preserve">Березна, </w:t>
      </w:r>
      <w:proofErr w:type="spellStart"/>
      <w:r w:rsidR="00E243A2" w:rsidRPr="00E243A2">
        <w:rPr>
          <w:sz w:val="28"/>
          <w:szCs w:val="28"/>
        </w:rPr>
        <w:t>вул</w:t>
      </w:r>
      <w:proofErr w:type="spellEnd"/>
      <w:r w:rsidR="00E243A2" w:rsidRPr="00E243A2">
        <w:rPr>
          <w:sz w:val="28"/>
          <w:szCs w:val="28"/>
        </w:rPr>
        <w:t xml:space="preserve">. </w:t>
      </w:r>
      <w:proofErr w:type="spellStart"/>
      <w:r w:rsidR="00E243A2" w:rsidRPr="00E243A2">
        <w:rPr>
          <w:sz w:val="28"/>
          <w:szCs w:val="28"/>
        </w:rPr>
        <w:t>Володимирська</w:t>
      </w:r>
      <w:proofErr w:type="spellEnd"/>
      <w:r w:rsidR="00E243A2" w:rsidRPr="00E243A2">
        <w:rPr>
          <w:sz w:val="28"/>
          <w:szCs w:val="28"/>
        </w:rPr>
        <w:t xml:space="preserve">, 1-А </w:t>
      </w:r>
      <w:proofErr w:type="spellStart"/>
      <w:r w:rsidR="00E243A2" w:rsidRPr="00E243A2">
        <w:rPr>
          <w:sz w:val="28"/>
          <w:szCs w:val="28"/>
        </w:rPr>
        <w:t>Чернігівського</w:t>
      </w:r>
      <w:proofErr w:type="spellEnd"/>
      <w:r w:rsidR="00E243A2" w:rsidRPr="00E243A2">
        <w:rPr>
          <w:sz w:val="28"/>
          <w:szCs w:val="28"/>
        </w:rPr>
        <w:t xml:space="preserve"> району </w:t>
      </w:r>
      <w:proofErr w:type="spellStart"/>
      <w:r w:rsidR="00E243A2" w:rsidRPr="00E243A2">
        <w:rPr>
          <w:sz w:val="28"/>
          <w:szCs w:val="28"/>
        </w:rPr>
        <w:t>Чернігівської</w:t>
      </w:r>
      <w:proofErr w:type="spellEnd"/>
      <w:r w:rsidR="00E243A2" w:rsidRPr="00E243A2">
        <w:rPr>
          <w:sz w:val="28"/>
          <w:szCs w:val="28"/>
        </w:rPr>
        <w:t xml:space="preserve"> </w:t>
      </w:r>
      <w:proofErr w:type="spellStart"/>
      <w:r w:rsidR="00E243A2" w:rsidRPr="00E243A2">
        <w:rPr>
          <w:sz w:val="28"/>
          <w:szCs w:val="28"/>
        </w:rPr>
        <w:t>області</w:t>
      </w:r>
      <w:proofErr w:type="spellEnd"/>
      <w:r w:rsidR="00E243A2" w:rsidRPr="00E243A2">
        <w:rPr>
          <w:sz w:val="28"/>
          <w:szCs w:val="28"/>
        </w:rPr>
        <w:t xml:space="preserve">. І </w:t>
      </w:r>
      <w:proofErr w:type="spellStart"/>
      <w:r w:rsidR="00E243A2" w:rsidRPr="00E243A2">
        <w:rPr>
          <w:sz w:val="28"/>
          <w:szCs w:val="28"/>
        </w:rPr>
        <w:t>черга</w:t>
      </w:r>
      <w:proofErr w:type="spellEnd"/>
      <w:r w:rsidR="00E243A2" w:rsidRPr="00E243A2">
        <w:rPr>
          <w:sz w:val="28"/>
          <w:szCs w:val="28"/>
        </w:rPr>
        <w:t xml:space="preserve"> – </w:t>
      </w:r>
      <w:proofErr w:type="spellStart"/>
      <w:proofErr w:type="gramStart"/>
      <w:r w:rsidR="00E243A2" w:rsidRPr="00E243A2">
        <w:rPr>
          <w:sz w:val="28"/>
          <w:szCs w:val="28"/>
        </w:rPr>
        <w:t>п</w:t>
      </w:r>
      <w:proofErr w:type="gramEnd"/>
      <w:r w:rsidR="00E243A2" w:rsidRPr="00E243A2">
        <w:rPr>
          <w:sz w:val="28"/>
          <w:szCs w:val="28"/>
        </w:rPr>
        <w:t>ідвальне</w:t>
      </w:r>
      <w:proofErr w:type="spellEnd"/>
      <w:r w:rsidR="00E243A2" w:rsidRPr="00E243A2">
        <w:rPr>
          <w:sz w:val="28"/>
          <w:szCs w:val="28"/>
        </w:rPr>
        <w:t xml:space="preserve"> </w:t>
      </w:r>
      <w:proofErr w:type="spellStart"/>
      <w:r w:rsidR="00E243A2" w:rsidRPr="00E243A2">
        <w:rPr>
          <w:sz w:val="28"/>
          <w:szCs w:val="28"/>
        </w:rPr>
        <w:t>приміщення</w:t>
      </w:r>
      <w:proofErr w:type="spellEnd"/>
      <w:r w:rsidR="00E243A2" w:rsidRPr="00E243A2">
        <w:rPr>
          <w:sz w:val="28"/>
          <w:szCs w:val="28"/>
        </w:rPr>
        <w:t xml:space="preserve"> </w:t>
      </w:r>
      <w:proofErr w:type="spellStart"/>
      <w:r w:rsidR="00E243A2" w:rsidRPr="00E243A2">
        <w:rPr>
          <w:sz w:val="28"/>
          <w:szCs w:val="28"/>
        </w:rPr>
        <w:t>подвійного</w:t>
      </w:r>
      <w:proofErr w:type="spellEnd"/>
      <w:r w:rsidR="00E243A2" w:rsidRPr="00E243A2">
        <w:rPr>
          <w:sz w:val="28"/>
          <w:szCs w:val="28"/>
        </w:rPr>
        <w:t xml:space="preserve"> </w:t>
      </w:r>
      <w:proofErr w:type="spellStart"/>
      <w:r w:rsidR="00E243A2" w:rsidRPr="00E243A2">
        <w:rPr>
          <w:sz w:val="28"/>
          <w:szCs w:val="28"/>
        </w:rPr>
        <w:t>використання</w:t>
      </w:r>
      <w:proofErr w:type="spellEnd"/>
      <w:r w:rsidR="00E243A2" w:rsidRPr="00E243A2">
        <w:rPr>
          <w:sz w:val="28"/>
          <w:szCs w:val="28"/>
        </w:rPr>
        <w:t>.(</w:t>
      </w:r>
      <w:proofErr w:type="spellStart"/>
      <w:r w:rsidR="00E243A2" w:rsidRPr="00E243A2">
        <w:rPr>
          <w:sz w:val="28"/>
          <w:szCs w:val="28"/>
        </w:rPr>
        <w:t>Коригування</w:t>
      </w:r>
      <w:proofErr w:type="spellEnd"/>
      <w:r w:rsidR="00E243A2" w:rsidRPr="00E243A2">
        <w:rPr>
          <w:sz w:val="28"/>
          <w:szCs w:val="28"/>
        </w:rPr>
        <w:t xml:space="preserve"> в </w:t>
      </w:r>
      <w:proofErr w:type="spellStart"/>
      <w:r w:rsidR="00E243A2" w:rsidRPr="00E243A2">
        <w:rPr>
          <w:sz w:val="28"/>
          <w:szCs w:val="28"/>
        </w:rPr>
        <w:t>частині</w:t>
      </w:r>
      <w:proofErr w:type="spellEnd"/>
      <w:r w:rsidR="00E243A2" w:rsidRPr="00E243A2">
        <w:rPr>
          <w:sz w:val="28"/>
          <w:szCs w:val="28"/>
        </w:rPr>
        <w:t xml:space="preserve"> </w:t>
      </w:r>
      <w:proofErr w:type="spellStart"/>
      <w:r w:rsidR="00E243A2" w:rsidRPr="00E243A2">
        <w:rPr>
          <w:sz w:val="28"/>
          <w:szCs w:val="28"/>
        </w:rPr>
        <w:t>кошторисної</w:t>
      </w:r>
      <w:proofErr w:type="spellEnd"/>
      <w:r w:rsidR="00E243A2" w:rsidRPr="00E243A2">
        <w:rPr>
          <w:sz w:val="28"/>
          <w:szCs w:val="28"/>
        </w:rPr>
        <w:t xml:space="preserve"> </w:t>
      </w:r>
      <w:proofErr w:type="spellStart"/>
      <w:r w:rsidR="00E243A2" w:rsidRPr="00E243A2">
        <w:rPr>
          <w:sz w:val="28"/>
          <w:szCs w:val="28"/>
        </w:rPr>
        <w:t>документації</w:t>
      </w:r>
      <w:proofErr w:type="spellEnd"/>
      <w:r w:rsidR="00E243A2" w:rsidRPr="00E243A2">
        <w:rPr>
          <w:sz w:val="28"/>
          <w:szCs w:val="28"/>
        </w:rPr>
        <w:t>)</w:t>
      </w:r>
    </w:p>
    <w:p w:rsidR="006764E6" w:rsidRPr="00E243A2" w:rsidRDefault="00E614BD" w:rsidP="00E243A2">
      <w:pPr>
        <w:pStyle w:val="afa"/>
        <w:numPr>
          <w:ilvl w:val="0"/>
          <w:numId w:val="1"/>
        </w:numPr>
        <w:ind w:left="0" w:firstLine="708"/>
        <w:jc w:val="both"/>
        <w:rPr>
          <w:sz w:val="28"/>
          <w:szCs w:val="28"/>
          <w:lang w:val="uk-UA"/>
        </w:rPr>
      </w:pPr>
      <w:bookmarkStart w:id="0" w:name="_GoBack"/>
      <w:bookmarkEnd w:id="0"/>
      <w:r w:rsidRPr="00E243A2">
        <w:rPr>
          <w:sz w:val="28"/>
          <w:szCs w:val="28"/>
          <w:lang w:val="uk-UA"/>
        </w:rPr>
        <w:t>Контроль за виконанням даного рішення покласти</w:t>
      </w:r>
      <w:r w:rsidRPr="00E243A2">
        <w:rPr>
          <w:sz w:val="28"/>
          <w:szCs w:val="28"/>
          <w:lang w:val="uk-UA"/>
        </w:rPr>
        <w:t xml:space="preserve"> на селищного голову Володимира ПАВЛЕНКА.</w:t>
      </w:r>
    </w:p>
    <w:p w:rsidR="006764E6" w:rsidRDefault="006764E6">
      <w:pPr>
        <w:rPr>
          <w:sz w:val="28"/>
          <w:szCs w:val="28"/>
          <w:lang w:val="uk-UA"/>
        </w:rPr>
      </w:pPr>
    </w:p>
    <w:p w:rsidR="006764E6" w:rsidRDefault="00E614BD">
      <w:pPr>
        <w:ind w:firstLine="708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Селищний голова                                       Володимир ПАВЛЕНКО</w:t>
      </w:r>
    </w:p>
    <w:sectPr w:rsidR="006764E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14BD" w:rsidRDefault="00E614BD">
      <w:r>
        <w:separator/>
      </w:r>
    </w:p>
  </w:endnote>
  <w:endnote w:type="continuationSeparator" w:id="0">
    <w:p w:rsidR="00E614BD" w:rsidRDefault="00E614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14BD" w:rsidRDefault="00E614BD">
      <w:r>
        <w:separator/>
      </w:r>
    </w:p>
  </w:footnote>
  <w:footnote w:type="continuationSeparator" w:id="0">
    <w:p w:rsidR="00E614BD" w:rsidRDefault="00E614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A86D5B"/>
    <w:multiLevelType w:val="multilevel"/>
    <w:tmpl w:val="33A86D5B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BC4"/>
    <w:rsid w:val="00190BC4"/>
    <w:rsid w:val="006764E6"/>
    <w:rsid w:val="007F0B0C"/>
    <w:rsid w:val="00CF2E73"/>
    <w:rsid w:val="00E243A2"/>
    <w:rsid w:val="00E614BD"/>
    <w:rsid w:val="162B5841"/>
    <w:rsid w:val="658C0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header" w:semiHidden="0"/>
    <w:lsdException w:name="footer" w:semiHidden="0"/>
    <w:lsdException w:name="caption" w:uiPriority="35" w:qFormat="1"/>
    <w:lsdException w:name="table of figures" w:semiHidden="0"/>
    <w:lsdException w:name="footnote reference" w:semiHidden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iPriority="1" w:unhideWhenUsed="0" w:qFormat="1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unhideWhenUsed/>
    <w:rPr>
      <w:vertAlign w:val="superscript"/>
    </w:rPr>
  </w:style>
  <w:style w:type="character" w:styleId="a4">
    <w:name w:val="endnote reference"/>
    <w:basedOn w:val="a0"/>
    <w:uiPriority w:val="99"/>
    <w:semiHidden/>
    <w:unhideWhenUsed/>
    <w:rPr>
      <w:vertAlign w:val="superscript"/>
    </w:rPr>
  </w:style>
  <w:style w:type="character" w:styleId="a5">
    <w:name w:val="Hyperlink"/>
    <w:uiPriority w:val="99"/>
    <w:unhideWhenUsed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Pr>
      <w:rFonts w:ascii="Tahoma" w:hAnsi="Tahoma" w:cs="Tahoma"/>
      <w:sz w:val="16"/>
      <w:szCs w:val="16"/>
    </w:rPr>
  </w:style>
  <w:style w:type="paragraph" w:styleId="a8">
    <w:name w:val="endnote text"/>
    <w:basedOn w:val="a"/>
    <w:link w:val="a9"/>
    <w:uiPriority w:val="99"/>
    <w:semiHidden/>
    <w:unhideWhenUsed/>
    <w:rPr>
      <w:sz w:val="20"/>
    </w:rPr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ad">
    <w:name w:val="head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af">
    <w:name w:val="table of figures"/>
    <w:basedOn w:val="a"/>
    <w:next w:val="a"/>
    <w:uiPriority w:val="99"/>
    <w:unhideWhenUsed/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21">
    <w:name w:val="toc 2"/>
    <w:basedOn w:val="a"/>
    <w:next w:val="a"/>
    <w:uiPriority w:val="39"/>
    <w:unhideWhenUsed/>
    <w:pPr>
      <w:spacing w:after="57"/>
      <w:ind w:left="283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af0">
    <w:name w:val="Title"/>
    <w:basedOn w:val="a"/>
    <w:next w:val="a"/>
    <w:link w:val="af1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f2">
    <w:name w:val="footer"/>
    <w:basedOn w:val="a"/>
    <w:link w:val="af3"/>
    <w:uiPriority w:val="99"/>
    <w:unhideWhenUsed/>
    <w:pPr>
      <w:tabs>
        <w:tab w:val="center" w:pos="7143"/>
        <w:tab w:val="right" w:pos="14287"/>
      </w:tabs>
    </w:pPr>
  </w:style>
  <w:style w:type="paragraph" w:styleId="af4">
    <w:name w:val="Subtitle"/>
    <w:basedOn w:val="a"/>
    <w:next w:val="a"/>
    <w:link w:val="af5"/>
    <w:uiPriority w:val="11"/>
    <w:qFormat/>
    <w:pPr>
      <w:spacing w:before="200" w:after="200"/>
    </w:pPr>
  </w:style>
  <w:style w:type="table" w:styleId="af6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f7">
    <w:name w:val="No Spacing"/>
    <w:uiPriority w:val="1"/>
    <w:qFormat/>
    <w:rPr>
      <w:sz w:val="22"/>
      <w:szCs w:val="22"/>
      <w:lang w:eastAsia="en-US"/>
    </w:rPr>
  </w:style>
  <w:style w:type="character" w:customStyle="1" w:styleId="af1">
    <w:name w:val="Название Знак"/>
    <w:basedOn w:val="a0"/>
    <w:link w:val="af0"/>
    <w:uiPriority w:val="10"/>
    <w:rPr>
      <w:sz w:val="48"/>
      <w:szCs w:val="48"/>
    </w:rPr>
  </w:style>
  <w:style w:type="character" w:customStyle="1" w:styleId="af5">
    <w:name w:val="Подзаголовок Знак"/>
    <w:basedOn w:val="a0"/>
    <w:link w:val="af4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f8">
    <w:name w:val="Intense Quote"/>
    <w:basedOn w:val="a"/>
    <w:next w:val="a"/>
    <w:link w:val="af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9">
    <w:name w:val="Выделенная цитата Знак"/>
    <w:link w:val="af8"/>
    <w:uiPriority w:val="30"/>
    <w:rPr>
      <w:i/>
    </w:rPr>
  </w:style>
  <w:style w:type="character" w:customStyle="1" w:styleId="ae">
    <w:name w:val="Верхний колонтитул Знак"/>
    <w:basedOn w:val="a0"/>
    <w:link w:val="ad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af3">
    <w:name w:val="Нижний колонтитул Знак"/>
    <w:link w:val="af2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/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sz="4" w:space="0" w:color="40404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/>
    <w:tblStylePr w:type="firstRow">
      <w:rPr>
        <w:i/>
        <w:color w:val="404040"/>
      </w:rPr>
      <w:tblPr/>
      <w:tcPr>
        <w:tcBorders>
          <w:left w:val="nil"/>
          <w:bottom w:val="single" w:sz="4" w:space="0" w:color="40404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qFormat/>
    <w:tblPr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qFormat/>
    <w:tblPr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qFormat/>
    <w:tblPr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qFormat/>
    <w:tblPr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A6A6A" w:themeColor="text1" w:themeTint="9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qFormat/>
    <w:tblPr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537DC8" w:themeColor="accent1" w:themeTint="E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qFormat/>
    <w:tblPr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4B184" w:themeColor="accent2" w:themeTint="97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A5A5A5" w:themeColor="accent3" w:themeTint="FE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FD865" w:themeColor="accent4" w:themeTint="9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5B9BD5" w:themeColor="accent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70AD47" w:themeColor="accent6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qFormat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qFormat/>
    <w:tblPr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qFormat/>
    <w:tblPr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qFormat/>
    <w:tblPr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/>
      </w:rPr>
    </w:tblStylePr>
    <w:tblStylePr w:type="firstCol">
      <w:rPr>
        <w:b/>
        <w:color w:val="7F7F7F" w:themeColor="text1" w:themeTint="80"/>
      </w:rPr>
    </w:tblStylePr>
    <w:tblStylePr w:type="lastCol">
      <w:rPr>
        <w:b/>
        <w:color w:val="7F7F7F" w:themeColor="text1" w:themeTint="80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/>
      </w:rPr>
    </w:tblStylePr>
    <w:tblStylePr w:type="firstCol">
      <w:rPr>
        <w:b/>
        <w:color w:val="A0B7E1" w:themeColor="accent1" w:themeTint="80"/>
      </w:rPr>
    </w:tblStylePr>
    <w:tblStylePr w:type="lastCol">
      <w:rPr>
        <w:b/>
        <w:color w:val="A0B7E1" w:themeColor="accent1" w:themeTint="80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285" w:themeColor="accent2" w:themeTint="96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285" w:themeColor="accent2" w:themeTint="96"/>
      </w:rPr>
    </w:tblStylePr>
    <w:tblStylePr w:type="firstCol">
      <w:rPr>
        <w:b/>
        <w:color w:val="F4B285" w:themeColor="accent2" w:themeTint="96"/>
      </w:rPr>
    </w:tblStylePr>
    <w:tblStylePr w:type="lastCol">
      <w:rPr>
        <w:b/>
        <w:color w:val="F4B285" w:themeColor="accent2" w:themeTint="96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/>
      </w:rPr>
    </w:tblStylePr>
    <w:tblStylePr w:type="firstCol">
      <w:rPr>
        <w:b/>
        <w:color w:val="A5A5A5" w:themeColor="accent3"/>
      </w:rPr>
    </w:tblStylePr>
    <w:tblStylePr w:type="lastCol">
      <w:rPr>
        <w:b/>
        <w:color w:val="A5A5A5" w:themeColor="accent3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966" w:themeColor="accent4" w:themeTint="99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966" w:themeColor="accent4" w:themeTint="99"/>
      </w:rPr>
    </w:tblStylePr>
    <w:tblStylePr w:type="firstCol">
      <w:rPr>
        <w:b/>
        <w:color w:val="FFD966" w:themeColor="accent4" w:themeTint="99"/>
      </w:rPr>
    </w:tblStylePr>
    <w:tblStylePr w:type="lastCol">
      <w:rPr>
        <w:b/>
        <w:color w:val="FFD966" w:themeColor="accent4" w:themeTint="99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C" w:themeColor="accent5" w:themeShade="94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C" w:themeColor="accent5" w:themeShade="94"/>
      </w:rPr>
    </w:tblStylePr>
    <w:tblStylePr w:type="firstCol">
      <w:rPr>
        <w:b/>
        <w:color w:val="245A8C" w:themeColor="accent5" w:themeShade="94"/>
      </w:rPr>
    </w:tblStylePr>
    <w:tblStylePr w:type="lastCol">
      <w:rPr>
        <w:b/>
        <w:color w:val="245A8C" w:themeColor="accent5" w:themeShade="94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C" w:themeColor="accent5" w:themeShade="94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C" w:themeColor="accent5" w:themeShade="94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C" w:themeColor="accent5" w:themeShade="94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C" w:themeColor="accent5" w:themeShade="94"/>
      </w:rPr>
    </w:tblStylePr>
    <w:tblStylePr w:type="firstCol">
      <w:rPr>
        <w:b/>
        <w:color w:val="245A8C" w:themeColor="accent5" w:themeShade="94"/>
      </w:rPr>
    </w:tblStylePr>
    <w:tblStylePr w:type="lastCol">
      <w:rPr>
        <w:b/>
        <w:color w:val="245A8C" w:themeColor="accent5" w:themeShade="94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C" w:themeColor="accent5" w:themeShade="94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C" w:themeColor="accent5" w:themeShade="94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/>
        <w:sz w:val="22"/>
      </w:rPr>
      <w:tblPr/>
      <w:tcPr>
        <w:tcBorders>
          <w:top w:val="nil"/>
          <w:left w:val="nil"/>
          <w:bottom w:val="single" w:sz="4" w:space="0" w:color="A0B7E1" w:themeColor="accen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/>
        <w:sz w:val="22"/>
      </w:rPr>
      <w:tblPr/>
      <w:tcPr>
        <w:tcBorders>
          <w:top w:val="single" w:sz="4" w:space="0" w:color="A0B7E1" w:themeColor="accen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/>
        <w:sz w:val="22"/>
      </w:rPr>
      <w:tblPr/>
      <w:tcPr>
        <w:tcBorders>
          <w:top w:val="nil"/>
          <w:left w:val="single" w:sz="4" w:space="0" w:color="A0B7E1" w:themeColor="accen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285" w:themeColor="accent2" w:themeTint="96"/>
        <w:sz w:val="22"/>
      </w:rPr>
      <w:tblPr/>
      <w:tcPr>
        <w:tcBorders>
          <w:top w:val="nil"/>
          <w:left w:val="nil"/>
          <w:bottom w:val="single" w:sz="4" w:space="0" w:color="F4B184" w:themeColor="accent2" w:themeTint="97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285" w:themeColor="accent2" w:themeTint="96"/>
        <w:sz w:val="22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single" w:sz="4" w:space="0" w:color="F4B184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/>
        <w:sz w:val="22"/>
      </w:rPr>
      <w:tblPr/>
      <w:tcPr>
        <w:tcBorders>
          <w:top w:val="nil"/>
          <w:left w:val="nil"/>
          <w:bottom w:val="single" w:sz="4" w:space="0" w:color="A5A5A5" w:themeColor="accent3" w:themeTint="FE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/>
        <w:sz w:val="22"/>
      </w:rPr>
      <w:tblPr/>
      <w:tcPr>
        <w:tcBorders>
          <w:top w:val="single" w:sz="4" w:space="0" w:color="A5A5A5" w:themeColor="accent3" w:themeTint="FE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/>
        <w:sz w:val="22"/>
      </w:rPr>
      <w:tblPr/>
      <w:tcPr>
        <w:tcBorders>
          <w:top w:val="nil"/>
          <w:left w:val="nil"/>
          <w:bottom w:val="nil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/>
        <w:sz w:val="22"/>
      </w:rPr>
      <w:tblPr/>
      <w:tcPr>
        <w:tcBorders>
          <w:top w:val="nil"/>
          <w:left w:val="single" w:sz="4" w:space="0" w:color="A5A5A5" w:themeColor="accent3" w:themeTint="FE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966" w:themeColor="accent4" w:themeTint="99"/>
        <w:sz w:val="22"/>
      </w:rPr>
      <w:tblPr/>
      <w:tcPr>
        <w:tcBorders>
          <w:top w:val="nil"/>
          <w:left w:val="nil"/>
          <w:bottom w:val="single" w:sz="4" w:space="0" w:color="FFD865" w:themeColor="accent4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966" w:themeColor="accent4" w:themeTint="99"/>
        <w:sz w:val="22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single" w:sz="4" w:space="0" w:color="FFD865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C" w:themeColor="accent5" w:themeShade="94"/>
        <w:sz w:val="22"/>
      </w:rPr>
      <w:tblPr/>
      <w:tcPr>
        <w:tcBorders>
          <w:top w:val="nil"/>
          <w:left w:val="nil"/>
          <w:bottom w:val="single" w:sz="4" w:space="0" w:color="A2C6E7" w:themeColor="accent5" w:themeTint="9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C" w:themeColor="accent5" w:themeShade="94"/>
        <w:sz w:val="22"/>
      </w:rPr>
      <w:tblPr/>
      <w:tcPr>
        <w:tcBorders>
          <w:top w:val="single" w:sz="4" w:space="0" w:color="A2C6E7" w:themeColor="accent5" w:themeTint="9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C" w:themeColor="accent5" w:themeShade="94"/>
        <w:sz w:val="22"/>
      </w:rPr>
      <w:tblPr/>
      <w:tcPr>
        <w:tcBorders>
          <w:top w:val="nil"/>
          <w:left w:val="nil"/>
          <w:bottom w:val="nil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C" w:themeColor="accent5" w:themeShade="94"/>
        <w:sz w:val="22"/>
      </w:rPr>
      <w:tblPr/>
      <w:tcPr>
        <w:tcBorders>
          <w:top w:val="nil"/>
          <w:left w:val="single" w:sz="4" w:space="0" w:color="A2C6E7" w:themeColor="accent5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C" w:themeColor="accent5" w:themeShade="94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C" w:themeColor="accent5" w:themeShade="94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06429" w:themeColor="accent6" w:themeShade="94"/>
        <w:sz w:val="22"/>
      </w:rPr>
      <w:tblPr/>
      <w:tcPr>
        <w:tcBorders>
          <w:top w:val="nil"/>
          <w:left w:val="nil"/>
          <w:bottom w:val="single" w:sz="4" w:space="0" w:color="ADD394" w:themeColor="accent6" w:themeTint="9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06429" w:themeColor="accent6" w:themeShade="94"/>
        <w:sz w:val="22"/>
      </w:rPr>
      <w:tblPr/>
      <w:tcPr>
        <w:tcBorders>
          <w:top w:val="single" w:sz="4" w:space="0" w:color="ADD394" w:themeColor="accent6" w:themeTint="9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06429" w:themeColor="accent6" w:themeShade="94"/>
        <w:sz w:val="22"/>
      </w:rPr>
      <w:tblPr/>
      <w:tcPr>
        <w:tcBorders>
          <w:top w:val="nil"/>
          <w:left w:val="nil"/>
          <w:bottom w:val="nil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06429" w:themeColor="accent6" w:themeShade="94"/>
        <w:sz w:val="22"/>
      </w:rPr>
      <w:tblPr/>
      <w:tcPr>
        <w:tcBorders>
          <w:top w:val="nil"/>
          <w:left w:val="single" w:sz="4" w:space="0" w:color="ADD394" w:themeColor="accent6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6429" w:themeColor="accent6" w:themeShade="94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06429" w:themeColor="accent6" w:themeShade="94"/>
        <w:sz w:val="22"/>
      </w:rPr>
    </w:tblStylePr>
  </w:style>
  <w:style w:type="table" w:customStyle="1" w:styleId="ListTable1Light">
    <w:name w:val="List Table 1 Light"/>
    <w:basedOn w:val="a1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 w:themeColor="tex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472C4" w:themeColor="accen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ED7D31" w:themeColor="accent2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A5A5A5" w:themeColor="accent3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FFC000" w:themeColor="accent4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5B9BD5" w:themeColor="accent5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70AD47" w:themeColor="accent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il"/>
          <w:bottom w:val="single" w:sz="4" w:space="0" w:color="95AFDD" w:themeColor="accen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il"/>
          <w:bottom w:val="single" w:sz="4" w:space="0" w:color="95AFDD" w:themeColor="accen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il"/>
          <w:bottom w:val="single" w:sz="4" w:space="0" w:color="F4B58A" w:themeColor="accent2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il"/>
          <w:bottom w:val="single" w:sz="4" w:space="0" w:color="F4B58A" w:themeColor="accent2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il"/>
          <w:bottom w:val="single" w:sz="4" w:space="0" w:color="CCCCCC" w:themeColor="accent3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il"/>
          <w:bottom w:val="single" w:sz="4" w:space="0" w:color="CCCCCC" w:themeColor="accent3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il"/>
          <w:bottom w:val="single" w:sz="4" w:space="0" w:color="FFDB6F" w:themeColor="accent4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il"/>
          <w:bottom w:val="single" w:sz="4" w:space="0" w:color="FFDB6F" w:themeColor="accent4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il"/>
          <w:bottom w:val="single" w:sz="4" w:space="0" w:color="A2C6E7" w:themeColor="accent5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il"/>
          <w:bottom w:val="single" w:sz="4" w:space="0" w:color="A2C6E7" w:themeColor="accent5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il"/>
          <w:bottom w:val="single" w:sz="4" w:space="0" w:color="ADD394" w:themeColor="accent6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il"/>
          <w:bottom w:val="single" w:sz="4" w:space="0" w:color="ADD394" w:themeColor="accent6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44174" w:themeColor="accent1" w:themeShade="94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44174" w:themeColor="accent1" w:themeShade="94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44174" w:themeColor="accent1" w:themeShade="94"/>
      </w:rPr>
    </w:tblStylePr>
    <w:tblStylePr w:type="lastCol">
      <w:rPr>
        <w:b/>
        <w:color w:val="244174" w:themeColor="accent1" w:themeShade="94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44174" w:themeColor="accent1" w:themeShade="94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44174" w:themeColor="accent1" w:themeShade="94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285" w:themeColor="accent2" w:themeTint="96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285" w:themeColor="accent2" w:themeTint="96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285" w:themeColor="accent2" w:themeTint="96"/>
      </w:rPr>
    </w:tblStylePr>
    <w:tblStylePr w:type="lastCol">
      <w:rPr>
        <w:b/>
        <w:color w:val="F4B285" w:themeColor="accent2" w:themeTint="96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9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9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9"/>
      </w:rPr>
    </w:tblStylePr>
    <w:tblStylePr w:type="lastCol">
      <w:rPr>
        <w:b/>
        <w:color w:val="C9C9C9" w:themeColor="accent3" w:themeTint="99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9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966" w:themeColor="accent4" w:themeTint="99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966" w:themeColor="accent4" w:themeTint="99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966" w:themeColor="accent4" w:themeTint="99"/>
      </w:rPr>
    </w:tblStylePr>
    <w:tblStylePr w:type="lastCol">
      <w:rPr>
        <w:b/>
        <w:color w:val="FFD966" w:themeColor="accent4" w:themeTint="99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CC2E5" w:themeColor="accent5" w:themeTint="99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CC2E5" w:themeColor="accent5" w:themeTint="99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CC2E5" w:themeColor="accent5" w:themeTint="99"/>
      </w:rPr>
    </w:tblStylePr>
    <w:tblStylePr w:type="lastCol">
      <w:rPr>
        <w:b/>
        <w:color w:val="9CC2E5" w:themeColor="accent5" w:themeTint="99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CC2E5" w:themeColor="accent5" w:themeTint="99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CC2E5" w:themeColor="accent5" w:themeTint="99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8D08D" w:themeColor="accent6" w:themeTint="99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8D08D" w:themeColor="accent6" w:themeTint="99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8D08D" w:themeColor="accent6" w:themeTint="99"/>
      </w:rPr>
    </w:tblStylePr>
    <w:tblStylePr w:type="lastCol">
      <w:rPr>
        <w:b/>
        <w:color w:val="A8D08D" w:themeColor="accent6" w:themeTint="99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8D08D" w:themeColor="accent6" w:themeTint="99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8D08D" w:themeColor="accent6" w:themeTint="99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44174" w:themeColor="accent1" w:themeShade="94"/>
        <w:sz w:val="22"/>
      </w:rPr>
      <w:tblPr/>
      <w:tcPr>
        <w:tcBorders>
          <w:top w:val="nil"/>
          <w:left w:val="nil"/>
          <w:bottom w:val="single" w:sz="4" w:space="0" w:color="4472C4" w:themeColor="accent1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4174" w:themeColor="accent1" w:themeShade="94"/>
        <w:sz w:val="22"/>
      </w:rPr>
      <w:tblPr/>
      <w:tcPr>
        <w:tcBorders>
          <w:top w:val="single" w:sz="4" w:space="0" w:color="4472C4" w:themeColor="accent1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4174" w:themeColor="accent1" w:themeShade="94"/>
        <w:sz w:val="22"/>
      </w:rPr>
      <w:tblPr/>
      <w:tcPr>
        <w:tcBorders>
          <w:top w:val="nil"/>
          <w:left w:val="nil"/>
          <w:bottom w:val="nil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4174" w:themeColor="accent1" w:themeShade="94"/>
        <w:sz w:val="22"/>
      </w:rPr>
      <w:tblPr/>
      <w:tcPr>
        <w:tcBorders>
          <w:top w:val="nil"/>
          <w:left w:val="single" w:sz="4" w:space="0" w:color="4472C4" w:themeColor="accent1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44174" w:themeColor="accent1" w:themeShade="94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44174" w:themeColor="accent1" w:themeShade="94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single" w:sz="4" w:space="0" w:color="F4B184" w:themeColor="accent2" w:themeTint="97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285" w:themeColor="accent2" w:themeTint="96"/>
        <w:sz w:val="22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single" w:sz="4" w:space="0" w:color="F4B184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nil"/>
          <w:bottom w:val="single" w:sz="4" w:space="0" w:color="C9C9C9" w:themeColor="accent3" w:themeTint="98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9"/>
        <w:sz w:val="22"/>
      </w:rPr>
      <w:tblPr/>
      <w:tcPr>
        <w:tcBorders>
          <w:top w:val="single" w:sz="4" w:space="0" w:color="C9C9C9" w:themeColor="accent3" w:themeTint="98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nil"/>
          <w:bottom w:val="nil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single" w:sz="4" w:space="0" w:color="C9C9C9" w:themeColor="accent3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9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single" w:sz="4" w:space="0" w:color="FFD865" w:themeColor="accent4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966" w:themeColor="accent4" w:themeTint="99"/>
        <w:sz w:val="22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single" w:sz="4" w:space="0" w:color="FFD865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CC2E5" w:themeColor="accent5" w:themeTint="99"/>
        <w:sz w:val="22"/>
      </w:rPr>
      <w:tblPr/>
      <w:tcPr>
        <w:tcBorders>
          <w:top w:val="nil"/>
          <w:left w:val="nil"/>
          <w:bottom w:val="single" w:sz="4" w:space="0" w:color="9BC2E5" w:themeColor="accent5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CC2E5" w:themeColor="accent5" w:themeTint="99"/>
        <w:sz w:val="22"/>
      </w:rPr>
      <w:tblPr/>
      <w:tcPr>
        <w:tcBorders>
          <w:top w:val="single" w:sz="4" w:space="0" w:color="9BC2E5" w:themeColor="accent5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CC2E5" w:themeColor="accent5" w:themeTint="99"/>
        <w:sz w:val="22"/>
      </w:rPr>
      <w:tblPr/>
      <w:tcPr>
        <w:tcBorders>
          <w:top w:val="nil"/>
          <w:left w:val="nil"/>
          <w:bottom w:val="nil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CC2E5" w:themeColor="accent5" w:themeTint="99"/>
        <w:sz w:val="22"/>
      </w:rPr>
      <w:tblPr/>
      <w:tcPr>
        <w:tcBorders>
          <w:top w:val="nil"/>
          <w:left w:val="single" w:sz="4" w:space="0" w:color="9BC2E5" w:themeColor="accent5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CC2E5" w:themeColor="accent5" w:themeTint="99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CC2E5" w:themeColor="accent5" w:themeTint="99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nil"/>
          <w:bottom w:val="single" w:sz="4" w:space="0" w:color="A9D08E" w:themeColor="accent6" w:themeTint="98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8D08D" w:themeColor="accent6" w:themeTint="99"/>
        <w:sz w:val="22"/>
      </w:rPr>
      <w:tblPr/>
      <w:tcPr>
        <w:tcBorders>
          <w:top w:val="single" w:sz="4" w:space="0" w:color="A9D08E" w:themeColor="accent6" w:themeTint="98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nil"/>
          <w:bottom w:val="nil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single" w:sz="4" w:space="0" w:color="A9D08E" w:themeColor="accent6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8D08D" w:themeColor="accent6" w:themeTint="99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8D08D" w:themeColor="accent6" w:themeTint="99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customStyle="1" w:styleId="a9">
    <w:name w:val="Текст концевой сноски Знак"/>
    <w:link w:val="a8"/>
    <w:uiPriority w:val="99"/>
    <w:rPr>
      <w:sz w:val="20"/>
    </w:rPr>
  </w:style>
  <w:style w:type="paragraph" w:customStyle="1" w:styleId="12">
    <w:name w:val="Заголовок оглавления1"/>
    <w:uiPriority w:val="39"/>
    <w:unhideWhenUsed/>
    <w:pPr>
      <w:spacing w:after="160" w:line="259" w:lineRule="auto"/>
    </w:pPr>
    <w:rPr>
      <w:sz w:val="22"/>
      <w:szCs w:val="22"/>
      <w:lang w:eastAsia="en-US"/>
    </w:rPr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eastAsia="Times New Roman" w:hAnsi="Tahoma" w:cs="Tahoma"/>
      <w:sz w:val="16"/>
      <w:szCs w:val="16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header" w:semiHidden="0"/>
    <w:lsdException w:name="footer" w:semiHidden="0"/>
    <w:lsdException w:name="caption" w:uiPriority="35" w:qFormat="1"/>
    <w:lsdException w:name="table of figures" w:semiHidden="0"/>
    <w:lsdException w:name="footnote reference" w:semiHidden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iPriority="1" w:unhideWhenUsed="0" w:qFormat="1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unhideWhenUsed/>
    <w:rPr>
      <w:vertAlign w:val="superscript"/>
    </w:rPr>
  </w:style>
  <w:style w:type="character" w:styleId="a4">
    <w:name w:val="endnote reference"/>
    <w:basedOn w:val="a0"/>
    <w:uiPriority w:val="99"/>
    <w:semiHidden/>
    <w:unhideWhenUsed/>
    <w:rPr>
      <w:vertAlign w:val="superscript"/>
    </w:rPr>
  </w:style>
  <w:style w:type="character" w:styleId="a5">
    <w:name w:val="Hyperlink"/>
    <w:uiPriority w:val="99"/>
    <w:unhideWhenUsed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Pr>
      <w:rFonts w:ascii="Tahoma" w:hAnsi="Tahoma" w:cs="Tahoma"/>
      <w:sz w:val="16"/>
      <w:szCs w:val="16"/>
    </w:rPr>
  </w:style>
  <w:style w:type="paragraph" w:styleId="a8">
    <w:name w:val="endnote text"/>
    <w:basedOn w:val="a"/>
    <w:link w:val="a9"/>
    <w:uiPriority w:val="99"/>
    <w:semiHidden/>
    <w:unhideWhenUsed/>
    <w:rPr>
      <w:sz w:val="20"/>
    </w:rPr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ad">
    <w:name w:val="head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af">
    <w:name w:val="table of figures"/>
    <w:basedOn w:val="a"/>
    <w:next w:val="a"/>
    <w:uiPriority w:val="99"/>
    <w:unhideWhenUsed/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21">
    <w:name w:val="toc 2"/>
    <w:basedOn w:val="a"/>
    <w:next w:val="a"/>
    <w:uiPriority w:val="39"/>
    <w:unhideWhenUsed/>
    <w:pPr>
      <w:spacing w:after="57"/>
      <w:ind w:left="283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af0">
    <w:name w:val="Title"/>
    <w:basedOn w:val="a"/>
    <w:next w:val="a"/>
    <w:link w:val="af1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f2">
    <w:name w:val="footer"/>
    <w:basedOn w:val="a"/>
    <w:link w:val="af3"/>
    <w:uiPriority w:val="99"/>
    <w:unhideWhenUsed/>
    <w:pPr>
      <w:tabs>
        <w:tab w:val="center" w:pos="7143"/>
        <w:tab w:val="right" w:pos="14287"/>
      </w:tabs>
    </w:pPr>
  </w:style>
  <w:style w:type="paragraph" w:styleId="af4">
    <w:name w:val="Subtitle"/>
    <w:basedOn w:val="a"/>
    <w:next w:val="a"/>
    <w:link w:val="af5"/>
    <w:uiPriority w:val="11"/>
    <w:qFormat/>
    <w:pPr>
      <w:spacing w:before="200" w:after="200"/>
    </w:pPr>
  </w:style>
  <w:style w:type="table" w:styleId="af6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f7">
    <w:name w:val="No Spacing"/>
    <w:uiPriority w:val="1"/>
    <w:qFormat/>
    <w:rPr>
      <w:sz w:val="22"/>
      <w:szCs w:val="22"/>
      <w:lang w:eastAsia="en-US"/>
    </w:rPr>
  </w:style>
  <w:style w:type="character" w:customStyle="1" w:styleId="af1">
    <w:name w:val="Название Знак"/>
    <w:basedOn w:val="a0"/>
    <w:link w:val="af0"/>
    <w:uiPriority w:val="10"/>
    <w:rPr>
      <w:sz w:val="48"/>
      <w:szCs w:val="48"/>
    </w:rPr>
  </w:style>
  <w:style w:type="character" w:customStyle="1" w:styleId="af5">
    <w:name w:val="Подзаголовок Знак"/>
    <w:basedOn w:val="a0"/>
    <w:link w:val="af4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f8">
    <w:name w:val="Intense Quote"/>
    <w:basedOn w:val="a"/>
    <w:next w:val="a"/>
    <w:link w:val="af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9">
    <w:name w:val="Выделенная цитата Знак"/>
    <w:link w:val="af8"/>
    <w:uiPriority w:val="30"/>
    <w:rPr>
      <w:i/>
    </w:rPr>
  </w:style>
  <w:style w:type="character" w:customStyle="1" w:styleId="ae">
    <w:name w:val="Верхний колонтитул Знак"/>
    <w:basedOn w:val="a0"/>
    <w:link w:val="ad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af3">
    <w:name w:val="Нижний колонтитул Знак"/>
    <w:link w:val="af2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/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sz="4" w:space="0" w:color="40404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/>
    <w:tblStylePr w:type="firstRow">
      <w:rPr>
        <w:i/>
        <w:color w:val="404040"/>
      </w:rPr>
      <w:tblPr/>
      <w:tcPr>
        <w:tcBorders>
          <w:left w:val="nil"/>
          <w:bottom w:val="single" w:sz="4" w:space="0" w:color="40404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qFormat/>
    <w:tblPr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qFormat/>
    <w:tblPr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qFormat/>
    <w:tblPr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qFormat/>
    <w:tblPr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A6A6A" w:themeColor="text1" w:themeTint="9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qFormat/>
    <w:tblPr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537DC8" w:themeColor="accent1" w:themeTint="E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qFormat/>
    <w:tblPr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4B184" w:themeColor="accent2" w:themeTint="97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A5A5A5" w:themeColor="accent3" w:themeTint="FE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FD865" w:themeColor="accent4" w:themeTint="9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5B9BD5" w:themeColor="accent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70AD47" w:themeColor="accent6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qFormat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qFormat/>
    <w:tblPr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qFormat/>
    <w:tblPr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qFormat/>
    <w:tblPr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/>
      </w:rPr>
    </w:tblStylePr>
    <w:tblStylePr w:type="firstCol">
      <w:rPr>
        <w:b/>
        <w:color w:val="7F7F7F" w:themeColor="text1" w:themeTint="80"/>
      </w:rPr>
    </w:tblStylePr>
    <w:tblStylePr w:type="lastCol">
      <w:rPr>
        <w:b/>
        <w:color w:val="7F7F7F" w:themeColor="text1" w:themeTint="80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/>
      </w:rPr>
    </w:tblStylePr>
    <w:tblStylePr w:type="firstCol">
      <w:rPr>
        <w:b/>
        <w:color w:val="A0B7E1" w:themeColor="accent1" w:themeTint="80"/>
      </w:rPr>
    </w:tblStylePr>
    <w:tblStylePr w:type="lastCol">
      <w:rPr>
        <w:b/>
        <w:color w:val="A0B7E1" w:themeColor="accent1" w:themeTint="80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285" w:themeColor="accent2" w:themeTint="96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285" w:themeColor="accent2" w:themeTint="96"/>
      </w:rPr>
    </w:tblStylePr>
    <w:tblStylePr w:type="firstCol">
      <w:rPr>
        <w:b/>
        <w:color w:val="F4B285" w:themeColor="accent2" w:themeTint="96"/>
      </w:rPr>
    </w:tblStylePr>
    <w:tblStylePr w:type="lastCol">
      <w:rPr>
        <w:b/>
        <w:color w:val="F4B285" w:themeColor="accent2" w:themeTint="96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/>
      </w:rPr>
    </w:tblStylePr>
    <w:tblStylePr w:type="firstCol">
      <w:rPr>
        <w:b/>
        <w:color w:val="A5A5A5" w:themeColor="accent3"/>
      </w:rPr>
    </w:tblStylePr>
    <w:tblStylePr w:type="lastCol">
      <w:rPr>
        <w:b/>
        <w:color w:val="A5A5A5" w:themeColor="accent3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966" w:themeColor="accent4" w:themeTint="99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966" w:themeColor="accent4" w:themeTint="99"/>
      </w:rPr>
    </w:tblStylePr>
    <w:tblStylePr w:type="firstCol">
      <w:rPr>
        <w:b/>
        <w:color w:val="FFD966" w:themeColor="accent4" w:themeTint="99"/>
      </w:rPr>
    </w:tblStylePr>
    <w:tblStylePr w:type="lastCol">
      <w:rPr>
        <w:b/>
        <w:color w:val="FFD966" w:themeColor="accent4" w:themeTint="99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C" w:themeColor="accent5" w:themeShade="94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C" w:themeColor="accent5" w:themeShade="94"/>
      </w:rPr>
    </w:tblStylePr>
    <w:tblStylePr w:type="firstCol">
      <w:rPr>
        <w:b/>
        <w:color w:val="245A8C" w:themeColor="accent5" w:themeShade="94"/>
      </w:rPr>
    </w:tblStylePr>
    <w:tblStylePr w:type="lastCol">
      <w:rPr>
        <w:b/>
        <w:color w:val="245A8C" w:themeColor="accent5" w:themeShade="94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C" w:themeColor="accent5" w:themeShade="94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C" w:themeColor="accent5" w:themeShade="94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C" w:themeColor="accent5" w:themeShade="94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C" w:themeColor="accent5" w:themeShade="94"/>
      </w:rPr>
    </w:tblStylePr>
    <w:tblStylePr w:type="firstCol">
      <w:rPr>
        <w:b/>
        <w:color w:val="245A8C" w:themeColor="accent5" w:themeShade="94"/>
      </w:rPr>
    </w:tblStylePr>
    <w:tblStylePr w:type="lastCol">
      <w:rPr>
        <w:b/>
        <w:color w:val="245A8C" w:themeColor="accent5" w:themeShade="94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C" w:themeColor="accent5" w:themeShade="94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C" w:themeColor="accent5" w:themeShade="94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/>
        <w:sz w:val="22"/>
      </w:rPr>
      <w:tblPr/>
      <w:tcPr>
        <w:tcBorders>
          <w:top w:val="nil"/>
          <w:left w:val="nil"/>
          <w:bottom w:val="single" w:sz="4" w:space="0" w:color="A0B7E1" w:themeColor="accen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/>
        <w:sz w:val="22"/>
      </w:rPr>
      <w:tblPr/>
      <w:tcPr>
        <w:tcBorders>
          <w:top w:val="single" w:sz="4" w:space="0" w:color="A0B7E1" w:themeColor="accen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/>
        <w:sz w:val="22"/>
      </w:rPr>
      <w:tblPr/>
      <w:tcPr>
        <w:tcBorders>
          <w:top w:val="nil"/>
          <w:left w:val="single" w:sz="4" w:space="0" w:color="A0B7E1" w:themeColor="accen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285" w:themeColor="accent2" w:themeTint="96"/>
        <w:sz w:val="22"/>
      </w:rPr>
      <w:tblPr/>
      <w:tcPr>
        <w:tcBorders>
          <w:top w:val="nil"/>
          <w:left w:val="nil"/>
          <w:bottom w:val="single" w:sz="4" w:space="0" w:color="F4B184" w:themeColor="accent2" w:themeTint="97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285" w:themeColor="accent2" w:themeTint="96"/>
        <w:sz w:val="22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single" w:sz="4" w:space="0" w:color="F4B184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/>
        <w:sz w:val="22"/>
      </w:rPr>
      <w:tblPr/>
      <w:tcPr>
        <w:tcBorders>
          <w:top w:val="nil"/>
          <w:left w:val="nil"/>
          <w:bottom w:val="single" w:sz="4" w:space="0" w:color="A5A5A5" w:themeColor="accent3" w:themeTint="FE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/>
        <w:sz w:val="22"/>
      </w:rPr>
      <w:tblPr/>
      <w:tcPr>
        <w:tcBorders>
          <w:top w:val="single" w:sz="4" w:space="0" w:color="A5A5A5" w:themeColor="accent3" w:themeTint="FE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/>
        <w:sz w:val="22"/>
      </w:rPr>
      <w:tblPr/>
      <w:tcPr>
        <w:tcBorders>
          <w:top w:val="nil"/>
          <w:left w:val="nil"/>
          <w:bottom w:val="nil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/>
        <w:sz w:val="22"/>
      </w:rPr>
      <w:tblPr/>
      <w:tcPr>
        <w:tcBorders>
          <w:top w:val="nil"/>
          <w:left w:val="single" w:sz="4" w:space="0" w:color="A5A5A5" w:themeColor="accent3" w:themeTint="FE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966" w:themeColor="accent4" w:themeTint="99"/>
        <w:sz w:val="22"/>
      </w:rPr>
      <w:tblPr/>
      <w:tcPr>
        <w:tcBorders>
          <w:top w:val="nil"/>
          <w:left w:val="nil"/>
          <w:bottom w:val="single" w:sz="4" w:space="0" w:color="FFD865" w:themeColor="accent4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966" w:themeColor="accent4" w:themeTint="99"/>
        <w:sz w:val="22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single" w:sz="4" w:space="0" w:color="FFD865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C" w:themeColor="accent5" w:themeShade="94"/>
        <w:sz w:val="22"/>
      </w:rPr>
      <w:tblPr/>
      <w:tcPr>
        <w:tcBorders>
          <w:top w:val="nil"/>
          <w:left w:val="nil"/>
          <w:bottom w:val="single" w:sz="4" w:space="0" w:color="A2C6E7" w:themeColor="accent5" w:themeTint="9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C" w:themeColor="accent5" w:themeShade="94"/>
        <w:sz w:val="22"/>
      </w:rPr>
      <w:tblPr/>
      <w:tcPr>
        <w:tcBorders>
          <w:top w:val="single" w:sz="4" w:space="0" w:color="A2C6E7" w:themeColor="accent5" w:themeTint="9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C" w:themeColor="accent5" w:themeShade="94"/>
        <w:sz w:val="22"/>
      </w:rPr>
      <w:tblPr/>
      <w:tcPr>
        <w:tcBorders>
          <w:top w:val="nil"/>
          <w:left w:val="nil"/>
          <w:bottom w:val="nil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C" w:themeColor="accent5" w:themeShade="94"/>
        <w:sz w:val="22"/>
      </w:rPr>
      <w:tblPr/>
      <w:tcPr>
        <w:tcBorders>
          <w:top w:val="nil"/>
          <w:left w:val="single" w:sz="4" w:space="0" w:color="A2C6E7" w:themeColor="accent5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C" w:themeColor="accent5" w:themeShade="94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C" w:themeColor="accent5" w:themeShade="94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06429" w:themeColor="accent6" w:themeShade="94"/>
        <w:sz w:val="22"/>
      </w:rPr>
      <w:tblPr/>
      <w:tcPr>
        <w:tcBorders>
          <w:top w:val="nil"/>
          <w:left w:val="nil"/>
          <w:bottom w:val="single" w:sz="4" w:space="0" w:color="ADD394" w:themeColor="accent6" w:themeTint="9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06429" w:themeColor="accent6" w:themeShade="94"/>
        <w:sz w:val="22"/>
      </w:rPr>
      <w:tblPr/>
      <w:tcPr>
        <w:tcBorders>
          <w:top w:val="single" w:sz="4" w:space="0" w:color="ADD394" w:themeColor="accent6" w:themeTint="9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06429" w:themeColor="accent6" w:themeShade="94"/>
        <w:sz w:val="22"/>
      </w:rPr>
      <w:tblPr/>
      <w:tcPr>
        <w:tcBorders>
          <w:top w:val="nil"/>
          <w:left w:val="nil"/>
          <w:bottom w:val="nil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06429" w:themeColor="accent6" w:themeShade="94"/>
        <w:sz w:val="22"/>
      </w:rPr>
      <w:tblPr/>
      <w:tcPr>
        <w:tcBorders>
          <w:top w:val="nil"/>
          <w:left w:val="single" w:sz="4" w:space="0" w:color="ADD394" w:themeColor="accent6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6429" w:themeColor="accent6" w:themeShade="94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06429" w:themeColor="accent6" w:themeShade="94"/>
        <w:sz w:val="22"/>
      </w:rPr>
    </w:tblStylePr>
  </w:style>
  <w:style w:type="table" w:customStyle="1" w:styleId="ListTable1Light">
    <w:name w:val="List Table 1 Light"/>
    <w:basedOn w:val="a1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 w:themeColor="tex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472C4" w:themeColor="accen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ED7D31" w:themeColor="accent2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A5A5A5" w:themeColor="accent3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FFC000" w:themeColor="accent4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5B9BD5" w:themeColor="accent5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70AD47" w:themeColor="accent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il"/>
          <w:bottom w:val="single" w:sz="4" w:space="0" w:color="95AFDD" w:themeColor="accen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il"/>
          <w:bottom w:val="single" w:sz="4" w:space="0" w:color="95AFDD" w:themeColor="accen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il"/>
          <w:bottom w:val="single" w:sz="4" w:space="0" w:color="F4B58A" w:themeColor="accent2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il"/>
          <w:bottom w:val="single" w:sz="4" w:space="0" w:color="F4B58A" w:themeColor="accent2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il"/>
          <w:bottom w:val="single" w:sz="4" w:space="0" w:color="CCCCCC" w:themeColor="accent3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il"/>
          <w:bottom w:val="single" w:sz="4" w:space="0" w:color="CCCCCC" w:themeColor="accent3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il"/>
          <w:bottom w:val="single" w:sz="4" w:space="0" w:color="FFDB6F" w:themeColor="accent4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il"/>
          <w:bottom w:val="single" w:sz="4" w:space="0" w:color="FFDB6F" w:themeColor="accent4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il"/>
          <w:bottom w:val="single" w:sz="4" w:space="0" w:color="A2C6E7" w:themeColor="accent5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il"/>
          <w:bottom w:val="single" w:sz="4" w:space="0" w:color="A2C6E7" w:themeColor="accent5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il"/>
          <w:bottom w:val="single" w:sz="4" w:space="0" w:color="ADD394" w:themeColor="accent6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il"/>
          <w:bottom w:val="single" w:sz="4" w:space="0" w:color="ADD394" w:themeColor="accent6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44174" w:themeColor="accent1" w:themeShade="94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44174" w:themeColor="accent1" w:themeShade="94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44174" w:themeColor="accent1" w:themeShade="94"/>
      </w:rPr>
    </w:tblStylePr>
    <w:tblStylePr w:type="lastCol">
      <w:rPr>
        <w:b/>
        <w:color w:val="244174" w:themeColor="accent1" w:themeShade="94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44174" w:themeColor="accent1" w:themeShade="94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44174" w:themeColor="accent1" w:themeShade="94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285" w:themeColor="accent2" w:themeTint="96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285" w:themeColor="accent2" w:themeTint="96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285" w:themeColor="accent2" w:themeTint="96"/>
      </w:rPr>
    </w:tblStylePr>
    <w:tblStylePr w:type="lastCol">
      <w:rPr>
        <w:b/>
        <w:color w:val="F4B285" w:themeColor="accent2" w:themeTint="96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9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9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9"/>
      </w:rPr>
    </w:tblStylePr>
    <w:tblStylePr w:type="lastCol">
      <w:rPr>
        <w:b/>
        <w:color w:val="C9C9C9" w:themeColor="accent3" w:themeTint="99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9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966" w:themeColor="accent4" w:themeTint="99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966" w:themeColor="accent4" w:themeTint="99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966" w:themeColor="accent4" w:themeTint="99"/>
      </w:rPr>
    </w:tblStylePr>
    <w:tblStylePr w:type="lastCol">
      <w:rPr>
        <w:b/>
        <w:color w:val="FFD966" w:themeColor="accent4" w:themeTint="99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CC2E5" w:themeColor="accent5" w:themeTint="99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CC2E5" w:themeColor="accent5" w:themeTint="99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CC2E5" w:themeColor="accent5" w:themeTint="99"/>
      </w:rPr>
    </w:tblStylePr>
    <w:tblStylePr w:type="lastCol">
      <w:rPr>
        <w:b/>
        <w:color w:val="9CC2E5" w:themeColor="accent5" w:themeTint="99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CC2E5" w:themeColor="accent5" w:themeTint="99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CC2E5" w:themeColor="accent5" w:themeTint="99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8D08D" w:themeColor="accent6" w:themeTint="99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8D08D" w:themeColor="accent6" w:themeTint="99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8D08D" w:themeColor="accent6" w:themeTint="99"/>
      </w:rPr>
    </w:tblStylePr>
    <w:tblStylePr w:type="lastCol">
      <w:rPr>
        <w:b/>
        <w:color w:val="A8D08D" w:themeColor="accent6" w:themeTint="99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8D08D" w:themeColor="accent6" w:themeTint="99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8D08D" w:themeColor="accent6" w:themeTint="99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44174" w:themeColor="accent1" w:themeShade="94"/>
        <w:sz w:val="22"/>
      </w:rPr>
      <w:tblPr/>
      <w:tcPr>
        <w:tcBorders>
          <w:top w:val="nil"/>
          <w:left w:val="nil"/>
          <w:bottom w:val="single" w:sz="4" w:space="0" w:color="4472C4" w:themeColor="accent1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4174" w:themeColor="accent1" w:themeShade="94"/>
        <w:sz w:val="22"/>
      </w:rPr>
      <w:tblPr/>
      <w:tcPr>
        <w:tcBorders>
          <w:top w:val="single" w:sz="4" w:space="0" w:color="4472C4" w:themeColor="accent1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4174" w:themeColor="accent1" w:themeShade="94"/>
        <w:sz w:val="22"/>
      </w:rPr>
      <w:tblPr/>
      <w:tcPr>
        <w:tcBorders>
          <w:top w:val="nil"/>
          <w:left w:val="nil"/>
          <w:bottom w:val="nil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4174" w:themeColor="accent1" w:themeShade="94"/>
        <w:sz w:val="22"/>
      </w:rPr>
      <w:tblPr/>
      <w:tcPr>
        <w:tcBorders>
          <w:top w:val="nil"/>
          <w:left w:val="single" w:sz="4" w:space="0" w:color="4472C4" w:themeColor="accent1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44174" w:themeColor="accent1" w:themeShade="94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44174" w:themeColor="accent1" w:themeShade="94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single" w:sz="4" w:space="0" w:color="F4B184" w:themeColor="accent2" w:themeTint="97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285" w:themeColor="accent2" w:themeTint="96"/>
        <w:sz w:val="22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single" w:sz="4" w:space="0" w:color="F4B184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nil"/>
          <w:bottom w:val="single" w:sz="4" w:space="0" w:color="C9C9C9" w:themeColor="accent3" w:themeTint="98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9"/>
        <w:sz w:val="22"/>
      </w:rPr>
      <w:tblPr/>
      <w:tcPr>
        <w:tcBorders>
          <w:top w:val="single" w:sz="4" w:space="0" w:color="C9C9C9" w:themeColor="accent3" w:themeTint="98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nil"/>
          <w:bottom w:val="nil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single" w:sz="4" w:space="0" w:color="C9C9C9" w:themeColor="accent3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9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single" w:sz="4" w:space="0" w:color="FFD865" w:themeColor="accent4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966" w:themeColor="accent4" w:themeTint="99"/>
        <w:sz w:val="22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single" w:sz="4" w:space="0" w:color="FFD865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CC2E5" w:themeColor="accent5" w:themeTint="99"/>
        <w:sz w:val="22"/>
      </w:rPr>
      <w:tblPr/>
      <w:tcPr>
        <w:tcBorders>
          <w:top w:val="nil"/>
          <w:left w:val="nil"/>
          <w:bottom w:val="single" w:sz="4" w:space="0" w:color="9BC2E5" w:themeColor="accent5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CC2E5" w:themeColor="accent5" w:themeTint="99"/>
        <w:sz w:val="22"/>
      </w:rPr>
      <w:tblPr/>
      <w:tcPr>
        <w:tcBorders>
          <w:top w:val="single" w:sz="4" w:space="0" w:color="9BC2E5" w:themeColor="accent5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CC2E5" w:themeColor="accent5" w:themeTint="99"/>
        <w:sz w:val="22"/>
      </w:rPr>
      <w:tblPr/>
      <w:tcPr>
        <w:tcBorders>
          <w:top w:val="nil"/>
          <w:left w:val="nil"/>
          <w:bottom w:val="nil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CC2E5" w:themeColor="accent5" w:themeTint="99"/>
        <w:sz w:val="22"/>
      </w:rPr>
      <w:tblPr/>
      <w:tcPr>
        <w:tcBorders>
          <w:top w:val="nil"/>
          <w:left w:val="single" w:sz="4" w:space="0" w:color="9BC2E5" w:themeColor="accent5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CC2E5" w:themeColor="accent5" w:themeTint="99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CC2E5" w:themeColor="accent5" w:themeTint="99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nil"/>
          <w:bottom w:val="single" w:sz="4" w:space="0" w:color="A9D08E" w:themeColor="accent6" w:themeTint="98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8D08D" w:themeColor="accent6" w:themeTint="99"/>
        <w:sz w:val="22"/>
      </w:rPr>
      <w:tblPr/>
      <w:tcPr>
        <w:tcBorders>
          <w:top w:val="single" w:sz="4" w:space="0" w:color="A9D08E" w:themeColor="accent6" w:themeTint="98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nil"/>
          <w:bottom w:val="nil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single" w:sz="4" w:space="0" w:color="A9D08E" w:themeColor="accent6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8D08D" w:themeColor="accent6" w:themeTint="99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8D08D" w:themeColor="accent6" w:themeTint="99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customStyle="1" w:styleId="a9">
    <w:name w:val="Текст концевой сноски Знак"/>
    <w:link w:val="a8"/>
    <w:uiPriority w:val="99"/>
    <w:rPr>
      <w:sz w:val="20"/>
    </w:rPr>
  </w:style>
  <w:style w:type="paragraph" w:customStyle="1" w:styleId="12">
    <w:name w:val="Заголовок оглавления1"/>
    <w:uiPriority w:val="39"/>
    <w:unhideWhenUsed/>
    <w:pPr>
      <w:spacing w:after="160" w:line="259" w:lineRule="auto"/>
    </w:pPr>
    <w:rPr>
      <w:sz w:val="22"/>
      <w:szCs w:val="22"/>
      <w:lang w:eastAsia="en-US"/>
    </w:rPr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Офіс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1558</Words>
  <Characters>889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Usher</dc:creator>
  <cp:lastModifiedBy>TPCUser</cp:lastModifiedBy>
  <cp:revision>2</cp:revision>
  <cp:lastPrinted>2024-04-30T11:54:00Z</cp:lastPrinted>
  <dcterms:created xsi:type="dcterms:W3CDTF">2026-07-29T11:44:00Z</dcterms:created>
  <dcterms:modified xsi:type="dcterms:W3CDTF">2026-07-29T11:44:00Z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B9734FFD99AE42E49F6551BDDC295A8C_13</vt:lpwstr>
  </property>
</Properties>
</file>